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7" w:rsidRDefault="008C29E7" w:rsidP="00060EB1">
      <w:pPr>
        <w:widowControl/>
        <w:tabs>
          <w:tab w:val="left" w:pos="567"/>
        </w:tabs>
        <w:autoSpaceDE/>
        <w:autoSpaceDN/>
        <w:adjustRightInd/>
      </w:pPr>
      <w:r w:rsidRPr="00337746">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2.75pt">
            <v:imagedata r:id="rId7" o:title=""/>
          </v:shape>
        </w:pict>
      </w:r>
    </w:p>
    <w:p w:rsidR="008C29E7" w:rsidRPr="00330995" w:rsidRDefault="008C29E7" w:rsidP="00BF7EEB">
      <w:pPr>
        <w:tabs>
          <w:tab w:val="left" w:pos="567"/>
        </w:tabs>
        <w:jc w:val="center"/>
      </w:pPr>
    </w:p>
    <w:p w:rsidR="008C29E7" w:rsidRPr="00330995" w:rsidRDefault="008C29E7" w:rsidP="00BF7EEB">
      <w:pPr>
        <w:tabs>
          <w:tab w:val="left" w:pos="567"/>
        </w:tabs>
        <w:jc w:val="center"/>
        <w:rPr>
          <w:b/>
          <w:spacing w:val="100"/>
        </w:rPr>
      </w:pPr>
    </w:p>
    <w:p w:rsidR="008C29E7" w:rsidRPr="00330995" w:rsidRDefault="008C29E7" w:rsidP="00BF7EEB">
      <w:pPr>
        <w:tabs>
          <w:tab w:val="left" w:pos="567"/>
        </w:tabs>
        <w:suppressAutoHyphens/>
        <w:jc w:val="right"/>
        <w:rPr>
          <w:rFonts w:eastAsia="SimSun"/>
          <w:b/>
          <w:kern w:val="1"/>
          <w:lang w:eastAsia="hi-IN" w:bidi="hi-IN"/>
        </w:rPr>
      </w:pPr>
      <w:r w:rsidRPr="00330995">
        <w:rPr>
          <w:rFonts w:eastAsia="SimSun"/>
          <w:b/>
          <w:kern w:val="1"/>
          <w:lang w:eastAsia="hi-IN" w:bidi="hi-IN"/>
        </w:rPr>
        <w:t>Утвърдил:……….…………</w:t>
      </w:r>
    </w:p>
    <w:p w:rsidR="008C29E7" w:rsidRPr="00330995" w:rsidRDefault="008C29E7" w:rsidP="00BF7EEB">
      <w:pPr>
        <w:tabs>
          <w:tab w:val="left" w:pos="567"/>
        </w:tabs>
        <w:suppressAutoHyphens/>
        <w:ind w:left="1492"/>
        <w:jc w:val="right"/>
        <w:rPr>
          <w:rFonts w:eastAsia="SimSun"/>
          <w:b/>
          <w:kern w:val="1"/>
          <w:lang w:eastAsia="hi-IN" w:bidi="hi-IN"/>
        </w:rPr>
      </w:pPr>
      <w:r>
        <w:rPr>
          <w:rFonts w:eastAsia="SimSun"/>
          <w:b/>
          <w:kern w:val="1"/>
          <w:lang w:eastAsia="hi-IN" w:bidi="hi-IN"/>
        </w:rPr>
        <w:t>Директор ТП ДГС –Чипровци</w:t>
      </w:r>
    </w:p>
    <w:p w:rsidR="008C29E7" w:rsidRPr="00330995" w:rsidRDefault="008C29E7" w:rsidP="00BF7EEB">
      <w:pPr>
        <w:tabs>
          <w:tab w:val="left" w:pos="567"/>
        </w:tabs>
        <w:suppressAutoHyphens/>
        <w:ind w:left="1492"/>
        <w:jc w:val="right"/>
        <w:rPr>
          <w:rFonts w:eastAsia="SimSun"/>
          <w:b/>
          <w:kern w:val="1"/>
          <w:lang w:eastAsia="hi-IN" w:bidi="hi-IN"/>
        </w:rPr>
      </w:pPr>
      <w:r>
        <w:rPr>
          <w:rFonts w:eastAsia="SimSun"/>
          <w:b/>
          <w:kern w:val="1"/>
          <w:lang w:eastAsia="hi-IN" w:bidi="hi-IN"/>
        </w:rPr>
        <w:t>/ инж.Красимир Вълков</w:t>
      </w:r>
      <w:r w:rsidRPr="00330995">
        <w:rPr>
          <w:rFonts w:eastAsia="SimSun"/>
          <w:b/>
          <w:kern w:val="1"/>
          <w:lang w:eastAsia="hi-IN" w:bidi="hi-IN"/>
        </w:rPr>
        <w:t xml:space="preserve"> /</w:t>
      </w:r>
    </w:p>
    <w:p w:rsidR="008C29E7" w:rsidRPr="00330995" w:rsidRDefault="008C29E7" w:rsidP="00BF7EEB">
      <w:pPr>
        <w:tabs>
          <w:tab w:val="left" w:pos="567"/>
        </w:tabs>
        <w:jc w:val="right"/>
        <w:rPr>
          <w:b/>
          <w:spacing w:val="100"/>
        </w:rPr>
      </w:pPr>
    </w:p>
    <w:p w:rsidR="008C29E7" w:rsidRPr="00330995" w:rsidRDefault="008C29E7" w:rsidP="00BF7EEB">
      <w:pPr>
        <w:tabs>
          <w:tab w:val="left" w:pos="567"/>
        </w:tabs>
        <w:jc w:val="center"/>
        <w:rPr>
          <w:b/>
          <w:spacing w:val="100"/>
        </w:rPr>
      </w:pPr>
    </w:p>
    <w:p w:rsidR="008C29E7" w:rsidRPr="00330995" w:rsidRDefault="008C29E7" w:rsidP="00BF7EEB">
      <w:pPr>
        <w:tabs>
          <w:tab w:val="left" w:pos="567"/>
        </w:tabs>
        <w:jc w:val="center"/>
        <w:rPr>
          <w:b/>
          <w:spacing w:val="100"/>
        </w:rPr>
      </w:pPr>
    </w:p>
    <w:p w:rsidR="008C29E7" w:rsidRPr="00330995" w:rsidRDefault="008C29E7" w:rsidP="00BF7EEB">
      <w:pPr>
        <w:tabs>
          <w:tab w:val="left" w:pos="567"/>
        </w:tabs>
        <w:jc w:val="center"/>
        <w:rPr>
          <w:b/>
          <w:spacing w:val="100"/>
        </w:rPr>
      </w:pPr>
    </w:p>
    <w:p w:rsidR="008C29E7" w:rsidRPr="00330995" w:rsidRDefault="008C29E7" w:rsidP="00BF7EEB">
      <w:pPr>
        <w:tabs>
          <w:tab w:val="left" w:pos="567"/>
        </w:tabs>
        <w:jc w:val="center"/>
        <w:rPr>
          <w:b/>
          <w:spacing w:val="100"/>
        </w:rPr>
      </w:pPr>
    </w:p>
    <w:p w:rsidR="008C29E7" w:rsidRPr="00330995" w:rsidRDefault="008C29E7" w:rsidP="00BF7EEB">
      <w:pPr>
        <w:tabs>
          <w:tab w:val="left" w:pos="567"/>
        </w:tabs>
        <w:jc w:val="center"/>
        <w:rPr>
          <w:spacing w:val="100"/>
        </w:rPr>
      </w:pPr>
    </w:p>
    <w:p w:rsidR="008C29E7" w:rsidRPr="00330995" w:rsidRDefault="008C29E7" w:rsidP="00BF7EEB">
      <w:pPr>
        <w:tabs>
          <w:tab w:val="left" w:pos="567"/>
        </w:tabs>
        <w:jc w:val="center"/>
        <w:rPr>
          <w:b/>
          <w:spacing w:val="100"/>
          <w:sz w:val="32"/>
          <w:szCs w:val="32"/>
        </w:rPr>
      </w:pPr>
      <w:r w:rsidRPr="00330995">
        <w:rPr>
          <w:b/>
          <w:spacing w:val="100"/>
          <w:sz w:val="32"/>
          <w:szCs w:val="32"/>
        </w:rPr>
        <w:t>ДОКУМЕНТАЦИЯ</w:t>
      </w:r>
    </w:p>
    <w:p w:rsidR="008C29E7" w:rsidRPr="00330995" w:rsidRDefault="008C29E7" w:rsidP="00BF7EEB">
      <w:pPr>
        <w:tabs>
          <w:tab w:val="left" w:pos="567"/>
        </w:tabs>
        <w:jc w:val="center"/>
      </w:pPr>
    </w:p>
    <w:p w:rsidR="008C29E7" w:rsidRPr="00330995" w:rsidRDefault="008C29E7" w:rsidP="00BF7EEB">
      <w:pPr>
        <w:tabs>
          <w:tab w:val="left" w:pos="567"/>
        </w:tabs>
        <w:jc w:val="center"/>
      </w:pPr>
    </w:p>
    <w:p w:rsidR="008C29E7" w:rsidRPr="00330995" w:rsidRDefault="008C29E7"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8C29E7" w:rsidRPr="00330995" w:rsidRDefault="008C29E7" w:rsidP="00BF7EEB">
      <w:pPr>
        <w:tabs>
          <w:tab w:val="left" w:pos="567"/>
        </w:tabs>
        <w:jc w:val="center"/>
        <w:rPr>
          <w:b/>
          <w:spacing w:val="60"/>
        </w:rPr>
      </w:pPr>
    </w:p>
    <w:p w:rsidR="008C29E7" w:rsidRPr="00330995" w:rsidRDefault="008C29E7" w:rsidP="00BF7EEB">
      <w:pPr>
        <w:tabs>
          <w:tab w:val="left" w:pos="567"/>
        </w:tabs>
        <w:jc w:val="center"/>
        <w:rPr>
          <w:b/>
          <w:spacing w:val="60"/>
        </w:rPr>
      </w:pPr>
    </w:p>
    <w:p w:rsidR="008C29E7" w:rsidRPr="00330995" w:rsidRDefault="008C29E7" w:rsidP="004A6906">
      <w:pPr>
        <w:tabs>
          <w:tab w:val="left" w:pos="567"/>
        </w:tabs>
        <w:spacing w:before="120" w:after="120"/>
        <w:ind w:right="5"/>
        <w:jc w:val="center"/>
        <w:rPr>
          <w:b/>
          <w:spacing w:val="60"/>
        </w:rPr>
      </w:pPr>
      <w:r w:rsidRPr="00330995">
        <w:rPr>
          <w:color w:val="000000"/>
        </w:rPr>
        <w:t>„</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p>
    <w:p w:rsidR="008C29E7" w:rsidRPr="00330995" w:rsidRDefault="008C29E7" w:rsidP="00BF7EEB">
      <w:pPr>
        <w:tabs>
          <w:tab w:val="left" w:pos="567"/>
        </w:tabs>
        <w:jc w:val="center"/>
        <w:rPr>
          <w:b/>
          <w:spacing w:val="60"/>
        </w:rPr>
      </w:pPr>
    </w:p>
    <w:p w:rsidR="008C29E7" w:rsidRPr="00330995" w:rsidRDefault="008C29E7" w:rsidP="00BF7EEB">
      <w:pPr>
        <w:tabs>
          <w:tab w:val="left" w:pos="567"/>
        </w:tabs>
        <w:jc w:val="center"/>
        <w:rPr>
          <w:b/>
          <w:spacing w:val="60"/>
        </w:rPr>
      </w:pPr>
    </w:p>
    <w:p w:rsidR="008C29E7" w:rsidRPr="00BE79A2" w:rsidRDefault="008C29E7" w:rsidP="00BF7EEB">
      <w:pPr>
        <w:tabs>
          <w:tab w:val="left" w:pos="567"/>
        </w:tabs>
        <w:ind w:right="-142"/>
        <w:jc w:val="both"/>
        <w:rPr>
          <w:b/>
          <w:bCs/>
          <w:color w:val="FF0000"/>
        </w:rPr>
      </w:pPr>
    </w:p>
    <w:p w:rsidR="008C29E7" w:rsidRPr="00D84059" w:rsidRDefault="008C29E7" w:rsidP="00BF7EEB">
      <w:pPr>
        <w:tabs>
          <w:tab w:val="left" w:pos="567"/>
        </w:tabs>
        <w:jc w:val="both"/>
        <w:rPr>
          <w:b/>
        </w:rPr>
      </w:pPr>
      <w:r w:rsidRPr="00D84059">
        <w:rPr>
          <w:b/>
        </w:rPr>
        <w:t>краен срок за подаване на офертите:                04.02</w:t>
      </w:r>
      <w:r w:rsidRPr="00D84059">
        <w:rPr>
          <w:b/>
          <w:bCs/>
        </w:rPr>
        <w:t>.2019 г до  16:30 часа</w:t>
      </w:r>
    </w:p>
    <w:p w:rsidR="008C29E7" w:rsidRPr="00D84059" w:rsidRDefault="008C29E7" w:rsidP="00BF7EEB">
      <w:pPr>
        <w:tabs>
          <w:tab w:val="left" w:pos="567"/>
        </w:tabs>
        <w:jc w:val="both"/>
        <w:rPr>
          <w:b/>
        </w:rPr>
      </w:pPr>
    </w:p>
    <w:p w:rsidR="008C29E7" w:rsidRPr="00D84059" w:rsidRDefault="008C29E7" w:rsidP="00BF7EEB">
      <w:pPr>
        <w:tabs>
          <w:tab w:val="left" w:pos="567"/>
        </w:tabs>
        <w:jc w:val="both"/>
        <w:rPr>
          <w:b/>
          <w:sz w:val="28"/>
          <w:szCs w:val="28"/>
        </w:rPr>
      </w:pPr>
      <w:r w:rsidRPr="00D84059">
        <w:rPr>
          <w:b/>
        </w:rPr>
        <w:t>отваряне на офертите:                                          05.02</w:t>
      </w:r>
      <w:r>
        <w:rPr>
          <w:b/>
          <w:bCs/>
        </w:rPr>
        <w:t>.2019 г. от  13</w:t>
      </w:r>
      <w:r w:rsidRPr="00D84059">
        <w:rPr>
          <w:b/>
          <w:bCs/>
        </w:rPr>
        <w:t>:00 часа</w:t>
      </w:r>
    </w:p>
    <w:p w:rsidR="008C29E7" w:rsidRPr="00D84059" w:rsidRDefault="008C29E7" w:rsidP="00BF7EEB">
      <w:pPr>
        <w:tabs>
          <w:tab w:val="left" w:pos="567"/>
        </w:tabs>
        <w:jc w:val="both"/>
        <w:rPr>
          <w:b/>
          <w:sz w:val="28"/>
          <w:szCs w:val="28"/>
        </w:rPr>
      </w:pPr>
    </w:p>
    <w:p w:rsidR="008C29E7" w:rsidRPr="00330995" w:rsidRDefault="008C29E7" w:rsidP="00BF7EEB">
      <w:pPr>
        <w:tabs>
          <w:tab w:val="left" w:pos="567"/>
        </w:tabs>
        <w:jc w:val="center"/>
        <w:rPr>
          <w:b/>
          <w:sz w:val="28"/>
          <w:szCs w:val="28"/>
        </w:rPr>
      </w:pPr>
    </w:p>
    <w:p w:rsidR="008C29E7" w:rsidRPr="00330995" w:rsidRDefault="008C29E7" w:rsidP="00BF7EEB">
      <w:pPr>
        <w:tabs>
          <w:tab w:val="left" w:pos="567"/>
        </w:tabs>
        <w:jc w:val="center"/>
        <w:rPr>
          <w:b/>
          <w:sz w:val="28"/>
          <w:szCs w:val="28"/>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Default="008C29E7" w:rsidP="00BF7EEB">
      <w:pPr>
        <w:tabs>
          <w:tab w:val="left" w:pos="567"/>
        </w:tabs>
        <w:jc w:val="center"/>
        <w:rPr>
          <w:b/>
          <w:spacing w:val="60"/>
        </w:rPr>
      </w:pPr>
    </w:p>
    <w:p w:rsidR="008C29E7" w:rsidRPr="00330995" w:rsidRDefault="008C29E7" w:rsidP="00BF7EEB">
      <w:pPr>
        <w:tabs>
          <w:tab w:val="left" w:pos="567"/>
        </w:tabs>
        <w:jc w:val="center"/>
        <w:rPr>
          <w:b/>
          <w:spacing w:val="60"/>
        </w:rPr>
      </w:pPr>
    </w:p>
    <w:p w:rsidR="008C29E7" w:rsidRPr="00330995" w:rsidRDefault="008C29E7" w:rsidP="00BF7EEB">
      <w:pPr>
        <w:tabs>
          <w:tab w:val="left" w:pos="567"/>
        </w:tabs>
        <w:jc w:val="center"/>
        <w:rPr>
          <w:b/>
          <w:spacing w:val="60"/>
        </w:rPr>
      </w:pPr>
    </w:p>
    <w:p w:rsidR="008C29E7" w:rsidRPr="00330995" w:rsidRDefault="008C29E7" w:rsidP="00BF7EEB">
      <w:pPr>
        <w:tabs>
          <w:tab w:val="left" w:pos="567"/>
        </w:tabs>
        <w:jc w:val="center"/>
        <w:rPr>
          <w:b/>
          <w:spacing w:val="60"/>
        </w:rPr>
      </w:pPr>
    </w:p>
    <w:p w:rsidR="008C29E7" w:rsidRDefault="008C29E7" w:rsidP="00BF7EEB">
      <w:pPr>
        <w:tabs>
          <w:tab w:val="left" w:pos="567"/>
        </w:tabs>
        <w:jc w:val="center"/>
      </w:pPr>
      <w:r>
        <w:t>гр. Чипровци, 2019</w:t>
      </w:r>
      <w:r w:rsidRPr="00330995">
        <w:t xml:space="preserve"> г.</w:t>
      </w:r>
    </w:p>
    <w:p w:rsidR="008C29E7" w:rsidRDefault="008C29E7" w:rsidP="00BF7EEB">
      <w:pPr>
        <w:tabs>
          <w:tab w:val="left" w:pos="567"/>
        </w:tabs>
        <w:jc w:val="center"/>
      </w:pPr>
    </w:p>
    <w:p w:rsidR="008C29E7" w:rsidRDefault="008C29E7" w:rsidP="00BF7EEB">
      <w:pPr>
        <w:tabs>
          <w:tab w:val="left" w:pos="567"/>
        </w:tabs>
        <w:jc w:val="center"/>
      </w:pPr>
    </w:p>
    <w:p w:rsidR="008C29E7" w:rsidRDefault="008C29E7" w:rsidP="00BF7EEB">
      <w:pPr>
        <w:tabs>
          <w:tab w:val="left" w:pos="567"/>
        </w:tabs>
        <w:jc w:val="center"/>
      </w:pPr>
    </w:p>
    <w:p w:rsidR="008C29E7" w:rsidRDefault="008C29E7" w:rsidP="00BF7EEB">
      <w:pPr>
        <w:tabs>
          <w:tab w:val="left" w:pos="567"/>
        </w:tabs>
        <w:jc w:val="center"/>
      </w:pPr>
    </w:p>
    <w:p w:rsidR="008C29E7" w:rsidRDefault="008C29E7" w:rsidP="00BF7EEB">
      <w:pPr>
        <w:tabs>
          <w:tab w:val="left" w:pos="567"/>
        </w:tabs>
        <w:jc w:val="center"/>
      </w:pPr>
    </w:p>
    <w:p w:rsidR="008C29E7" w:rsidRPr="00330995" w:rsidRDefault="008C29E7" w:rsidP="00BF7EEB">
      <w:pPr>
        <w:tabs>
          <w:tab w:val="left" w:pos="567"/>
        </w:tabs>
        <w:jc w:val="center"/>
        <w:rPr>
          <w:spacing w:val="60"/>
        </w:rPr>
      </w:pPr>
    </w:p>
    <w:p w:rsidR="008C29E7" w:rsidRPr="00330995" w:rsidRDefault="008C29E7" w:rsidP="00BF7EEB">
      <w:pPr>
        <w:pStyle w:val="NoSpacing2"/>
        <w:tabs>
          <w:tab w:val="left" w:pos="567"/>
        </w:tabs>
        <w:jc w:val="center"/>
        <w:rPr>
          <w:rFonts w:ascii="Times New Roman" w:hAnsi="Times New Roman"/>
          <w:caps/>
          <w:sz w:val="24"/>
          <w:szCs w:val="24"/>
        </w:rPr>
      </w:pPr>
      <w:bookmarkStart w:id="0" w:name="_GoBack"/>
      <w:bookmarkEnd w:id="0"/>
      <w:r w:rsidRPr="00330995">
        <w:rPr>
          <w:rFonts w:ascii="Times New Roman" w:hAnsi="Times New Roman"/>
          <w:b/>
          <w:sz w:val="24"/>
          <w:szCs w:val="24"/>
        </w:rPr>
        <w:t xml:space="preserve">СЪДЪРЖАНИЕ НА ДОКУМЕНТАЦИЯТА ЗА </w:t>
      </w:r>
      <w:r w:rsidRPr="00330995">
        <w:rPr>
          <w:rFonts w:ascii="Times New Roman" w:hAnsi="Times New Roman"/>
          <w:b/>
          <w:caps/>
          <w:sz w:val="24"/>
          <w:szCs w:val="24"/>
        </w:rPr>
        <w:t>обществена поръчка по ЧЛ. 20, АЛ. 2, Т. 2</w:t>
      </w:r>
      <w:r w:rsidRPr="00330995">
        <w:rPr>
          <w:rFonts w:ascii="Times New Roman" w:hAnsi="Times New Roman"/>
          <w:caps/>
          <w:sz w:val="24"/>
          <w:szCs w:val="24"/>
        </w:rPr>
        <w:t>–</w:t>
      </w:r>
    </w:p>
    <w:p w:rsidR="008C29E7" w:rsidRPr="00330995" w:rsidRDefault="008C29E7" w:rsidP="00BF7EEB">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 СЪСТЕЗАНИЕ С предмет:</w:t>
      </w:r>
    </w:p>
    <w:p w:rsidR="008C29E7" w:rsidRPr="00330995" w:rsidRDefault="008C29E7" w:rsidP="00BF7EEB">
      <w:pPr>
        <w:tabs>
          <w:tab w:val="left" w:pos="567"/>
        </w:tabs>
        <w:spacing w:before="120" w:after="120"/>
        <w:ind w:right="5"/>
        <w:jc w:val="center"/>
        <w:rPr>
          <w:b/>
          <w:bCs/>
        </w:rPr>
      </w:pPr>
      <w:r w:rsidRPr="00330995">
        <w:rPr>
          <w:color w:val="000000"/>
        </w:rPr>
        <w:t>„</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p>
    <w:p w:rsidR="008C29E7" w:rsidRPr="00330995" w:rsidRDefault="008C29E7" w:rsidP="00BF7EEB">
      <w:pPr>
        <w:widowControl/>
        <w:tabs>
          <w:tab w:val="left" w:pos="567"/>
        </w:tabs>
        <w:autoSpaceDE/>
        <w:autoSpaceDN/>
        <w:adjustRightInd/>
        <w:spacing w:line="264" w:lineRule="auto"/>
        <w:ind w:right="57"/>
        <w:jc w:val="center"/>
        <w:rPr>
          <w:b/>
          <w:lang w:eastAsia="en-US"/>
        </w:rPr>
      </w:pPr>
      <w:r w:rsidRPr="00330995">
        <w:rPr>
          <w:b/>
          <w:lang w:eastAsia="en-US"/>
        </w:rPr>
        <w:t>ПО ОБОСОБЕНИ ПОЗИЦИИ:</w:t>
      </w:r>
    </w:p>
    <w:p w:rsidR="008C29E7" w:rsidRPr="00330995" w:rsidRDefault="008C29E7" w:rsidP="00BF7EEB">
      <w:pPr>
        <w:tabs>
          <w:tab w:val="left" w:pos="567"/>
        </w:tabs>
        <w:ind w:left="1134"/>
        <w:rPr>
          <w:b/>
          <w:color w:val="000000"/>
          <w:sz w:val="28"/>
          <w:szCs w:val="28"/>
        </w:rPr>
      </w:pPr>
    </w:p>
    <w:p w:rsidR="008C29E7" w:rsidRPr="00330995" w:rsidRDefault="008C29E7" w:rsidP="00BF7EEB">
      <w:pPr>
        <w:pStyle w:val="ListParagraph"/>
        <w:widowControl/>
        <w:tabs>
          <w:tab w:val="left" w:pos="567"/>
        </w:tabs>
        <w:autoSpaceDE/>
        <w:autoSpaceDN/>
        <w:adjustRightInd/>
        <w:spacing w:after="200" w:line="276" w:lineRule="auto"/>
        <w:ind w:left="0" w:firstLine="644"/>
        <w:rPr>
          <w:b/>
          <w:color w:val="000000"/>
        </w:rPr>
      </w:pPr>
      <w:r w:rsidRPr="00330995">
        <w:rPr>
          <w:b/>
          <w:color w:val="000000"/>
        </w:rPr>
        <w:t>А.Указания за подготовка на офертите;</w:t>
      </w:r>
    </w:p>
    <w:p w:rsidR="008C29E7" w:rsidRPr="00330995" w:rsidRDefault="008C29E7" w:rsidP="00BF7EEB">
      <w:pPr>
        <w:pStyle w:val="ListParagraph"/>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Pr="00330995">
        <w:rPr>
          <w:b/>
          <w:color w:val="000000"/>
          <w:sz w:val="28"/>
          <w:szCs w:val="28"/>
        </w:rPr>
        <w:t>.</w:t>
      </w:r>
      <w:r w:rsidRPr="00330995">
        <w:rPr>
          <w:b/>
          <w:color w:val="000000"/>
        </w:rPr>
        <w:t>Техническа спецификация- на отделен файл</w:t>
      </w:r>
    </w:p>
    <w:p w:rsidR="008C29E7" w:rsidRPr="00330995" w:rsidRDefault="008C29E7" w:rsidP="00BF7EEB">
      <w:pPr>
        <w:pStyle w:val="ListParagraph"/>
        <w:widowControl/>
        <w:tabs>
          <w:tab w:val="left" w:pos="567"/>
        </w:tabs>
        <w:autoSpaceDE/>
        <w:autoSpaceDN/>
        <w:adjustRightInd/>
        <w:spacing w:after="100" w:afterAutospacing="1"/>
        <w:ind w:left="0" w:firstLine="644"/>
        <w:rPr>
          <w:b/>
          <w:color w:val="000000"/>
          <w:sz w:val="28"/>
          <w:szCs w:val="28"/>
        </w:rPr>
      </w:pPr>
      <w:r w:rsidRPr="00330995">
        <w:rPr>
          <w:b/>
          <w:color w:val="000000"/>
        </w:rPr>
        <w:t>В.Образци на документи:</w:t>
      </w:r>
    </w:p>
    <w:p w:rsidR="008C29E7" w:rsidRPr="00330995" w:rsidRDefault="008C29E7" w:rsidP="00BF7EEB">
      <w:pPr>
        <w:pStyle w:val="ListParagraph"/>
        <w:tabs>
          <w:tab w:val="left" w:pos="567"/>
        </w:tabs>
        <w:spacing w:after="100" w:afterAutospacing="1"/>
        <w:ind w:left="644"/>
        <w:rPr>
          <w:b/>
          <w:color w:val="000000"/>
        </w:rPr>
      </w:pPr>
    </w:p>
    <w:p w:rsidR="008C29E7" w:rsidRDefault="008C29E7" w:rsidP="00476E12">
      <w:pPr>
        <w:pStyle w:val="ListParagraph"/>
        <w:widowControl/>
        <w:numPr>
          <w:ilvl w:val="0"/>
          <w:numId w:val="12"/>
        </w:numPr>
        <w:tabs>
          <w:tab w:val="left" w:pos="567"/>
        </w:tabs>
        <w:spacing w:after="100" w:afterAutospacing="1"/>
        <w:ind w:right="-7"/>
        <w:rPr>
          <w:b/>
          <w:bCs/>
        </w:rPr>
      </w:pPr>
      <w:r>
        <w:t xml:space="preserve">Опис на представените документи – </w:t>
      </w:r>
      <w:r>
        <w:rPr>
          <w:b/>
          <w:bCs/>
        </w:rPr>
        <w:t>Образец №1</w:t>
      </w:r>
      <w:r>
        <w:rPr>
          <w:bCs/>
        </w:rPr>
        <w:t>;</w:t>
      </w:r>
    </w:p>
    <w:p w:rsidR="008C29E7" w:rsidRDefault="008C29E7" w:rsidP="00476E12">
      <w:pPr>
        <w:widowControl/>
        <w:numPr>
          <w:ilvl w:val="0"/>
          <w:numId w:val="12"/>
        </w:numPr>
        <w:tabs>
          <w:tab w:val="left" w:pos="567"/>
        </w:tabs>
        <w:autoSpaceDE/>
        <w:adjustRightInd/>
        <w:spacing w:before="100" w:beforeAutospacing="1" w:after="100" w:afterAutospacing="1"/>
        <w:contextualSpacing/>
        <w:rPr>
          <w:bCs/>
        </w:rPr>
      </w:pPr>
      <w:r>
        <w:t xml:space="preserve">Заявление за участие – </w:t>
      </w:r>
      <w:r>
        <w:rPr>
          <w:b/>
          <w:bCs/>
        </w:rPr>
        <w:t>Образец №2</w:t>
      </w:r>
      <w:r>
        <w:rPr>
          <w:bCs/>
        </w:rPr>
        <w:t>;</w:t>
      </w:r>
    </w:p>
    <w:p w:rsidR="008C29E7" w:rsidRDefault="008C29E7" w:rsidP="00476E12">
      <w:pPr>
        <w:numPr>
          <w:ilvl w:val="0"/>
          <w:numId w:val="12"/>
        </w:numPr>
        <w:tabs>
          <w:tab w:val="left" w:pos="567"/>
        </w:tabs>
        <w:jc w:val="both"/>
        <w:rPr>
          <w:rStyle w:val="FontStyle31"/>
          <w:i/>
          <w:lang w:eastAsia="en-US"/>
        </w:rPr>
      </w:pPr>
      <w:r>
        <w:rPr>
          <w:rStyle w:val="FontStyle31"/>
        </w:rPr>
        <w:t xml:space="preserve">Единен европейски документ за обществени поръчки </w:t>
      </w:r>
      <w:r>
        <w:rPr>
          <w:rStyle w:val="FontStyle31"/>
          <w:b/>
        </w:rPr>
        <w:t>ЕЕДОП</w:t>
      </w:r>
      <w:r>
        <w:rPr>
          <w:rStyle w:val="FontStyle31"/>
        </w:rPr>
        <w:t xml:space="preserve"> за участника /</w:t>
      </w:r>
      <w:r>
        <w:rPr>
          <w:rStyle w:val="FontStyle31"/>
          <w:b/>
        </w:rPr>
        <w:t>образец №</w:t>
      </w:r>
      <w:r>
        <w:rPr>
          <w:rStyle w:val="FontStyle36"/>
          <w:b/>
          <w:i w:val="0"/>
          <w:iCs/>
        </w:rPr>
        <w:t>3</w:t>
      </w:r>
      <w:r>
        <w:rPr>
          <w:rStyle w:val="FontStyle36"/>
          <w:i w:val="0"/>
          <w:iCs/>
        </w:rPr>
        <w:t>/</w:t>
      </w:r>
      <w:r>
        <w:rPr>
          <w:rStyle w:val="FontStyle36"/>
          <w:iCs/>
        </w:rPr>
        <w:t xml:space="preserve"> - </w:t>
      </w:r>
      <w:r>
        <w:rPr>
          <w:rStyle w:val="FontStyle31"/>
        </w:rPr>
        <w:t xml:space="preserve">за съответствие с изискванията на закона и условията на Възложителя, а </w:t>
      </w:r>
      <w:r>
        <w:rPr>
          <w:rStyle w:val="FontStyle36"/>
          <w:iCs/>
        </w:rPr>
        <w:t xml:space="preserve">когато е приложимо - </w:t>
      </w:r>
      <w:r>
        <w:rPr>
          <w:rStyle w:val="FontStyle31"/>
          <w:b/>
        </w:rPr>
        <w:t>ЕЕДОП</w:t>
      </w:r>
      <w:r>
        <w:rPr>
          <w:rStyle w:val="FontStyle31"/>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Pr>
          <w:rStyle w:val="FontStyle31"/>
          <w:b/>
          <w:i/>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Pr>
          <w:rStyle w:val="FontStyle31"/>
          <w:b/>
        </w:rPr>
        <w:t xml:space="preserve">– </w:t>
      </w:r>
      <w:r>
        <w:rPr>
          <w:b/>
        </w:rPr>
        <w:t xml:space="preserve">Образец </w:t>
      </w:r>
      <w:r>
        <w:rPr>
          <w:b/>
          <w:bCs/>
        </w:rPr>
        <w:t>№3</w:t>
      </w:r>
      <w:r>
        <w:rPr>
          <w:b/>
        </w:rPr>
        <w:t>; </w:t>
      </w:r>
      <w:r>
        <w:rPr>
          <w:b/>
          <w:bCs/>
          <w:color w:val="000000"/>
        </w:rPr>
        <w:t>/на отделен файл/</w:t>
      </w:r>
    </w:p>
    <w:p w:rsidR="008C29E7" w:rsidRDefault="008C29E7" w:rsidP="00476E12">
      <w:pPr>
        <w:pStyle w:val="ListParagraph"/>
        <w:widowControl/>
        <w:numPr>
          <w:ilvl w:val="0"/>
          <w:numId w:val="12"/>
        </w:numPr>
        <w:tabs>
          <w:tab w:val="left" w:pos="567"/>
        </w:tabs>
        <w:autoSpaceDE/>
        <w:adjustRightInd/>
        <w:spacing w:after="100" w:afterAutospacing="1" w:line="276" w:lineRule="auto"/>
      </w:pPr>
      <w:r>
        <w:t>Декларация по чл. 6, ал. 2 от Закона за мерките срещу изпирането на пари</w:t>
      </w:r>
      <w:r>
        <w:rPr>
          <w:b/>
        </w:rPr>
        <w:t xml:space="preserve"> - Образец №4</w:t>
      </w:r>
      <w:r>
        <w:t>;</w:t>
      </w:r>
    </w:p>
    <w:p w:rsidR="008C29E7" w:rsidRDefault="008C29E7" w:rsidP="00476E12">
      <w:pPr>
        <w:widowControl/>
        <w:numPr>
          <w:ilvl w:val="0"/>
          <w:numId w:val="12"/>
        </w:numPr>
        <w:tabs>
          <w:tab w:val="left" w:pos="567"/>
        </w:tabs>
        <w:autoSpaceDE/>
        <w:adjustRightInd/>
        <w:spacing w:before="100" w:beforeAutospacing="1" w:after="100" w:afterAutospacing="1" w:line="276" w:lineRule="auto"/>
        <w:contextualSpacing/>
        <w:jc w:val="both"/>
        <w:rPr>
          <w:rStyle w:val="FontStyle31"/>
        </w:rPr>
      </w:pPr>
      <w:r>
        <w:rPr>
          <w:rStyle w:val="FontStyle31"/>
        </w:rPr>
        <w:t xml:space="preserve">Декларация за съгласие с клаузите на приложения проект на договор – </w:t>
      </w:r>
      <w:r>
        <w:rPr>
          <w:b/>
        </w:rPr>
        <w:t>Образец</w:t>
      </w:r>
      <w:r>
        <w:rPr>
          <w:b/>
          <w:bCs/>
          <w:color w:val="000000"/>
        </w:rPr>
        <w:t>№5</w:t>
      </w:r>
      <w:r>
        <w:t>; </w:t>
      </w:r>
    </w:p>
    <w:p w:rsidR="008C29E7" w:rsidRDefault="008C29E7" w:rsidP="00476E12">
      <w:pPr>
        <w:widowControl/>
        <w:numPr>
          <w:ilvl w:val="0"/>
          <w:numId w:val="12"/>
        </w:numPr>
        <w:tabs>
          <w:tab w:val="left" w:pos="567"/>
        </w:tabs>
        <w:autoSpaceDE/>
        <w:adjustRightInd/>
        <w:spacing w:before="100" w:beforeAutospacing="1" w:after="100" w:afterAutospacing="1"/>
        <w:contextualSpacing/>
        <w:jc w:val="both"/>
        <w:rPr>
          <w:rStyle w:val="FontStyle31"/>
        </w:rPr>
      </w:pPr>
      <w:r>
        <w:rPr>
          <w:rStyle w:val="FontStyle31"/>
        </w:rPr>
        <w:t xml:space="preserve">Декларация за срока на валидност на офертата – </w:t>
      </w:r>
      <w:r>
        <w:rPr>
          <w:b/>
        </w:rPr>
        <w:t>Образец</w:t>
      </w:r>
      <w:r>
        <w:rPr>
          <w:b/>
          <w:bCs/>
          <w:color w:val="000000"/>
        </w:rPr>
        <w:t>№6</w:t>
      </w:r>
      <w:r>
        <w:t>; </w:t>
      </w:r>
    </w:p>
    <w:p w:rsidR="008C29E7" w:rsidRDefault="008C29E7" w:rsidP="00476E12">
      <w:pPr>
        <w:widowControl/>
        <w:numPr>
          <w:ilvl w:val="0"/>
          <w:numId w:val="12"/>
        </w:numPr>
        <w:tabs>
          <w:tab w:val="left" w:pos="567"/>
        </w:tabs>
        <w:autoSpaceDE/>
        <w:adjustRightInd/>
        <w:spacing w:before="100" w:beforeAutospacing="1" w:after="100" w:afterAutospacing="1"/>
        <w:contextualSpacing/>
        <w:jc w:val="both"/>
        <w:rPr>
          <w:rStyle w:val="FontStyle31"/>
        </w:rPr>
      </w:pPr>
      <w:r>
        <w:rPr>
          <w:rStyle w:val="FontStyle31"/>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Pr>
          <w:b/>
        </w:rPr>
        <w:t>Образец</w:t>
      </w:r>
      <w:r>
        <w:rPr>
          <w:b/>
          <w:bCs/>
          <w:color w:val="000000"/>
        </w:rPr>
        <w:t xml:space="preserve"> №7</w:t>
      </w:r>
      <w:r>
        <w:rPr>
          <w:b/>
        </w:rPr>
        <w:t>;</w:t>
      </w:r>
      <w:r>
        <w:t> </w:t>
      </w:r>
    </w:p>
    <w:p w:rsidR="008C29E7" w:rsidRDefault="008C29E7" w:rsidP="00476E12">
      <w:pPr>
        <w:widowControl/>
        <w:numPr>
          <w:ilvl w:val="0"/>
          <w:numId w:val="12"/>
        </w:numPr>
        <w:tabs>
          <w:tab w:val="left" w:pos="567"/>
        </w:tabs>
        <w:autoSpaceDE/>
        <w:adjustRightInd/>
        <w:spacing w:before="100" w:beforeAutospacing="1" w:after="100" w:afterAutospacing="1" w:line="276" w:lineRule="auto"/>
        <w:contextualSpacing/>
        <w:jc w:val="both"/>
        <w:rPr>
          <w:b/>
        </w:rPr>
      </w:pPr>
      <w:r>
        <w:rPr>
          <w:rFonts w:eastAsia="PMingLiU"/>
          <w:shd w:val="clear" w:color="auto" w:fill="FFFFFF"/>
        </w:rPr>
        <w:t>Техническо пред</w:t>
      </w:r>
      <w:r>
        <w:rPr>
          <w:rFonts w:eastAsia="PMingLiU"/>
        </w:rPr>
        <w:t>ложение за изпълнение на поръчката –Приложение</w:t>
      </w:r>
      <w:r>
        <w:rPr>
          <w:rFonts w:eastAsia="PMingLiU"/>
          <w:b/>
        </w:rPr>
        <w:t xml:space="preserve"> №8.1 и 8.2</w:t>
      </w:r>
      <w:r>
        <w:t>;</w:t>
      </w:r>
    </w:p>
    <w:p w:rsidR="008C29E7" w:rsidRDefault="008C29E7" w:rsidP="00476E12">
      <w:pPr>
        <w:widowControl/>
        <w:numPr>
          <w:ilvl w:val="0"/>
          <w:numId w:val="12"/>
        </w:numPr>
        <w:tabs>
          <w:tab w:val="left" w:pos="567"/>
        </w:tabs>
        <w:autoSpaceDE/>
        <w:adjustRightInd/>
        <w:spacing w:before="100" w:beforeAutospacing="1" w:after="100" w:afterAutospacing="1" w:line="276" w:lineRule="auto"/>
        <w:contextualSpacing/>
        <w:jc w:val="both"/>
        <w:rPr>
          <w:b/>
        </w:rPr>
      </w:pPr>
      <w:r>
        <w:t>„Ценово предложение</w:t>
      </w:r>
      <w:r>
        <w:rPr>
          <w:b/>
        </w:rPr>
        <w:t>“ – Приложение №9.1 и 9.2.</w:t>
      </w:r>
      <w:r>
        <w:t>;</w:t>
      </w:r>
    </w:p>
    <w:p w:rsidR="008C29E7" w:rsidRDefault="008C29E7" w:rsidP="00476E12">
      <w:pPr>
        <w:numPr>
          <w:ilvl w:val="0"/>
          <w:numId w:val="12"/>
        </w:numPr>
        <w:tabs>
          <w:tab w:val="left" w:pos="567"/>
        </w:tabs>
        <w:jc w:val="both"/>
        <w:rPr>
          <w:rStyle w:val="FontStyle28"/>
          <w:bCs/>
        </w:rPr>
      </w:pPr>
      <w:r>
        <w:rPr>
          <w:rStyle w:val="FontStyle28"/>
          <w:b w:val="0"/>
          <w:bCs/>
        </w:rPr>
        <w:t>Проект на договор</w:t>
      </w:r>
      <w:r>
        <w:rPr>
          <w:rStyle w:val="FontStyle28"/>
          <w:bCs/>
        </w:rPr>
        <w:t>-Приложение 10.1 и 10.2</w:t>
      </w:r>
      <w:r>
        <w:rPr>
          <w:rStyle w:val="FontStyle28"/>
          <w:b w:val="0"/>
          <w:bCs/>
        </w:rPr>
        <w:t>.</w:t>
      </w:r>
    </w:p>
    <w:p w:rsidR="008C29E7" w:rsidRPr="00330995" w:rsidRDefault="008C29E7" w:rsidP="00476E12">
      <w:pPr>
        <w:widowControl/>
        <w:tabs>
          <w:tab w:val="left" w:pos="567"/>
        </w:tabs>
        <w:autoSpaceDE/>
        <w:autoSpaceDN/>
        <w:adjustRightInd/>
        <w:jc w:val="center"/>
        <w:rPr>
          <w:b/>
          <w:szCs w:val="28"/>
          <w:lang w:eastAsia="en-US"/>
        </w:rPr>
      </w:pPr>
      <w:r>
        <w:rPr>
          <w:rStyle w:val="FontStyle28"/>
          <w:b w:val="0"/>
          <w:bCs/>
        </w:rPr>
        <w:t xml:space="preserve">Декларация за съгласие за обработка на лични данни – </w:t>
      </w:r>
      <w:r>
        <w:rPr>
          <w:rStyle w:val="FontStyle28"/>
          <w:bCs/>
        </w:rPr>
        <w:t>Образец № 11</w:t>
      </w: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330995" w:rsidRDefault="008C29E7" w:rsidP="00BF7EEB">
      <w:pPr>
        <w:widowControl/>
        <w:tabs>
          <w:tab w:val="left" w:pos="567"/>
        </w:tabs>
        <w:autoSpaceDE/>
        <w:autoSpaceDN/>
        <w:adjustRightInd/>
        <w:jc w:val="center"/>
        <w:rPr>
          <w:b/>
          <w:szCs w:val="28"/>
          <w:lang w:eastAsia="en-US"/>
        </w:rPr>
      </w:pPr>
    </w:p>
    <w:p w:rsidR="008C29E7" w:rsidRPr="00443DD1" w:rsidRDefault="008C29E7" w:rsidP="00062C1B">
      <w:pPr>
        <w:widowControl/>
        <w:tabs>
          <w:tab w:val="left" w:pos="567"/>
        </w:tabs>
        <w:autoSpaceDE/>
        <w:autoSpaceDN/>
        <w:adjustRightInd/>
        <w:jc w:val="both"/>
        <w:rPr>
          <w:b/>
          <w:szCs w:val="28"/>
          <w:lang w:val="ru-RU" w:eastAsia="en-US"/>
        </w:rPr>
      </w:pPr>
    </w:p>
    <w:p w:rsidR="008C29E7" w:rsidRPr="00443DD1" w:rsidRDefault="008C29E7" w:rsidP="00062C1B">
      <w:pPr>
        <w:widowControl/>
        <w:tabs>
          <w:tab w:val="left" w:pos="567"/>
        </w:tabs>
        <w:autoSpaceDE/>
        <w:autoSpaceDN/>
        <w:adjustRightInd/>
        <w:jc w:val="both"/>
        <w:rPr>
          <w:b/>
          <w:szCs w:val="28"/>
          <w:lang w:val="ru-RU" w:eastAsia="en-US"/>
        </w:rPr>
      </w:pPr>
    </w:p>
    <w:p w:rsidR="008C29E7" w:rsidRPr="00443DD1" w:rsidRDefault="008C29E7" w:rsidP="00062C1B">
      <w:pPr>
        <w:widowControl/>
        <w:tabs>
          <w:tab w:val="left" w:pos="567"/>
        </w:tabs>
        <w:autoSpaceDE/>
        <w:autoSpaceDN/>
        <w:adjustRightInd/>
        <w:jc w:val="both"/>
        <w:rPr>
          <w:b/>
          <w:szCs w:val="28"/>
          <w:lang w:val="ru-RU" w:eastAsia="en-US"/>
        </w:rPr>
      </w:pPr>
    </w:p>
    <w:p w:rsidR="008C29E7" w:rsidRPr="00330995" w:rsidRDefault="008C29E7" w:rsidP="00130BCA">
      <w:pPr>
        <w:widowControl/>
        <w:tabs>
          <w:tab w:val="left" w:pos="567"/>
        </w:tabs>
        <w:autoSpaceDE/>
        <w:autoSpaceDN/>
        <w:adjustRightInd/>
        <w:spacing w:line="276" w:lineRule="auto"/>
        <w:rPr>
          <w:b/>
          <w:color w:val="000000"/>
        </w:rPr>
      </w:pPr>
      <w:r w:rsidRPr="00330995">
        <w:rPr>
          <w:b/>
          <w:color w:val="000000"/>
        </w:rPr>
        <w:tab/>
        <w:t>А.Указания</w:t>
      </w:r>
      <w:r>
        <w:rPr>
          <w:b/>
          <w:color w:val="000000"/>
        </w:rPr>
        <w:t xml:space="preserve"> </w:t>
      </w:r>
      <w:r w:rsidRPr="00330995">
        <w:rPr>
          <w:b/>
          <w:color w:val="000000"/>
        </w:rPr>
        <w:t>за подготовка на офертите</w:t>
      </w:r>
      <w:r>
        <w:rPr>
          <w:b/>
          <w:color w:val="000000"/>
        </w:rPr>
        <w:t>:</w:t>
      </w:r>
    </w:p>
    <w:p w:rsidR="008C29E7" w:rsidRPr="00330995" w:rsidRDefault="008C29E7" w:rsidP="00BF7EEB">
      <w:pPr>
        <w:pStyle w:val="Style5"/>
        <w:widowControl/>
        <w:tabs>
          <w:tab w:val="left" w:pos="567"/>
        </w:tabs>
        <w:spacing w:before="58" w:line="252" w:lineRule="exact"/>
        <w:ind w:left="3823"/>
        <w:jc w:val="left"/>
        <w:rPr>
          <w:rStyle w:val="FontStyle28"/>
          <w:bCs/>
          <w:szCs w:val="22"/>
        </w:rPr>
      </w:pPr>
    </w:p>
    <w:p w:rsidR="008C29E7" w:rsidRPr="00330995" w:rsidRDefault="008C29E7" w:rsidP="00441263">
      <w:pPr>
        <w:pStyle w:val="ListParagraph"/>
        <w:tabs>
          <w:tab w:val="left" w:pos="567"/>
        </w:tabs>
        <w:ind w:left="0"/>
        <w:jc w:val="both"/>
        <w:rPr>
          <w:rStyle w:val="FontStyle28"/>
          <w:bCs/>
          <w:sz w:val="24"/>
        </w:rPr>
      </w:pPr>
      <w:r w:rsidRPr="00330995">
        <w:rPr>
          <w:rStyle w:val="FontStyle28"/>
          <w:bCs/>
          <w:sz w:val="24"/>
        </w:rPr>
        <w:tab/>
        <w:t>І.Предмет на поръчката</w:t>
      </w:r>
      <w:r>
        <w:rPr>
          <w:rStyle w:val="FontStyle28"/>
          <w:bCs/>
          <w:sz w:val="24"/>
        </w:rPr>
        <w:t xml:space="preserve"> -</w:t>
      </w:r>
      <w:r w:rsidRPr="00330995">
        <w:rPr>
          <w:b/>
          <w:color w:val="000000"/>
        </w:rPr>
        <w:t>„</w:t>
      </w:r>
      <w:r w:rsidRPr="00BE79A2">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r>
        <w:t xml:space="preserve">. 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8C29E7" w:rsidRPr="00330995" w:rsidRDefault="008C29E7" w:rsidP="00441263">
      <w:pPr>
        <w:tabs>
          <w:tab w:val="left" w:pos="567"/>
        </w:tabs>
        <w:jc w:val="both"/>
        <w:rPr>
          <w:rStyle w:val="FontStyle31"/>
          <w:sz w:val="24"/>
        </w:rPr>
      </w:pPr>
      <w:r w:rsidRPr="00330995">
        <w:rPr>
          <w:sz w:val="28"/>
          <w:szCs w:val="28"/>
          <w:lang w:eastAsia="en-US"/>
        </w:rPr>
        <w:tab/>
      </w:r>
    </w:p>
    <w:p w:rsidR="008C29E7" w:rsidRPr="00441263" w:rsidRDefault="008C29E7" w:rsidP="00441263">
      <w:pPr>
        <w:tabs>
          <w:tab w:val="left" w:pos="567"/>
        </w:tabs>
        <w:jc w:val="both"/>
        <w:rPr>
          <w:rStyle w:val="FontStyle31"/>
          <w:sz w:val="24"/>
        </w:rPr>
      </w:pPr>
      <w:r w:rsidRPr="00330995">
        <w:rPr>
          <w:rStyle w:val="FontStyle31"/>
          <w:sz w:val="24"/>
        </w:rPr>
        <w:tab/>
      </w:r>
      <w:r w:rsidRPr="00441263">
        <w:rPr>
          <w:rStyle w:val="FontStyle31"/>
          <w:sz w:val="24"/>
        </w:rPr>
        <w:t>І.1.</w:t>
      </w:r>
      <w:r>
        <w:rPr>
          <w:rStyle w:val="FontStyle31"/>
          <w:sz w:val="24"/>
        </w:rPr>
        <w:t xml:space="preserve"> </w:t>
      </w:r>
      <w:r w:rsidRPr="00441263">
        <w:rPr>
          <w:rStyle w:val="FontStyle31"/>
          <w:sz w:val="24"/>
        </w:rPr>
        <w:t>Поръчката е обособена в две позиции:</w:t>
      </w:r>
    </w:p>
    <w:p w:rsidR="008C29E7" w:rsidRPr="00441263" w:rsidRDefault="008C29E7" w:rsidP="00441263">
      <w:pPr>
        <w:tabs>
          <w:tab w:val="left" w:pos="567"/>
        </w:tabs>
        <w:jc w:val="both"/>
        <w:rPr>
          <w:rStyle w:val="FontStyle28"/>
          <w:bCs/>
          <w:sz w:val="24"/>
        </w:rPr>
      </w:pPr>
      <w:r w:rsidRPr="00441263">
        <w:rPr>
          <w:rStyle w:val="FontStyle31"/>
          <w:b/>
          <w:sz w:val="24"/>
        </w:rPr>
        <w:tab/>
      </w:r>
      <w:r w:rsidRPr="003C0007">
        <w:rPr>
          <w:rStyle w:val="FontStyle31"/>
          <w:b/>
          <w:sz w:val="24"/>
          <w:u w:val="single"/>
        </w:rPr>
        <w:t>обособена позиция № 1</w:t>
      </w:r>
      <w:r w:rsidRPr="00441263">
        <w:rPr>
          <w:rStyle w:val="FontStyle31"/>
          <w:sz w:val="24"/>
        </w:rPr>
        <w:t>:</w:t>
      </w:r>
      <w:r w:rsidRPr="00441263">
        <w:rPr>
          <w:color w:val="000000"/>
        </w:rPr>
        <w:t>„</w:t>
      </w:r>
      <w:r w:rsidRPr="00BE79A2">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441263">
        <w:rPr>
          <w:bCs/>
          <w:color w:val="000000"/>
        </w:rPr>
        <w:t>”</w:t>
      </w:r>
      <w:r w:rsidRPr="00441263">
        <w:rPr>
          <w:rStyle w:val="FontStyle28"/>
          <w:b w:val="0"/>
          <w:bCs/>
          <w:sz w:val="24"/>
        </w:rPr>
        <w:t>,</w:t>
      </w:r>
      <w:r>
        <w:rPr>
          <w:rStyle w:val="FontStyle28"/>
          <w:b w:val="0"/>
          <w:bCs/>
          <w:sz w:val="24"/>
        </w:rPr>
        <w:t xml:space="preserve"> </w:t>
      </w:r>
      <w:r w:rsidRPr="00441263">
        <w:rPr>
          <w:rStyle w:val="FontStyle28"/>
          <w:b w:val="0"/>
          <w:bCs/>
          <w:sz w:val="24"/>
        </w:rPr>
        <w:t>за доставка на стоки,</w:t>
      </w:r>
      <w:r>
        <w:rPr>
          <w:rStyle w:val="FontStyle28"/>
          <w:b w:val="0"/>
          <w:bCs/>
          <w:sz w:val="24"/>
        </w:rPr>
        <w:t xml:space="preserve"> </w:t>
      </w:r>
      <w:r w:rsidRPr="00441263">
        <w:rPr>
          <w:rStyle w:val="FontStyle28"/>
          <w:bCs/>
          <w:sz w:val="24"/>
        </w:rPr>
        <w:t xml:space="preserve">включени в списъка по чл. 12, ал. 1, т. 1 от ЗОП </w:t>
      </w:r>
    </w:p>
    <w:p w:rsidR="008C29E7" w:rsidRPr="00441263" w:rsidRDefault="008C29E7" w:rsidP="00F023E0">
      <w:pPr>
        <w:pStyle w:val="ListParagraph"/>
        <w:widowControl/>
        <w:numPr>
          <w:ilvl w:val="0"/>
          <w:numId w:val="9"/>
        </w:numPr>
        <w:tabs>
          <w:tab w:val="left" w:pos="567"/>
        </w:tabs>
        <w:jc w:val="both"/>
        <w:rPr>
          <w:lang w:eastAsia="en-US"/>
        </w:rPr>
      </w:pPr>
      <w:r w:rsidRPr="00F023E0">
        <w:rPr>
          <w:b/>
        </w:rPr>
        <w:t>CPV код на канцеларските материали з</w:t>
      </w:r>
      <w:r w:rsidRPr="00F023E0">
        <w:rPr>
          <w:rStyle w:val="FontStyle31"/>
          <w:b/>
          <w:sz w:val="24"/>
        </w:rPr>
        <w:t xml:space="preserve">а обособена позиция № 1: </w:t>
      </w:r>
      <w:r w:rsidRPr="00F023E0">
        <w:rPr>
          <w:rStyle w:val="FontStyle31"/>
          <w:sz w:val="24"/>
        </w:rPr>
        <w:t>22852000; 22852100; 30197220; 30197130; 22813000</w:t>
      </w:r>
    </w:p>
    <w:p w:rsidR="008C29E7" w:rsidRPr="00441263" w:rsidRDefault="008C29E7" w:rsidP="00441263">
      <w:pPr>
        <w:tabs>
          <w:tab w:val="left" w:pos="567"/>
        </w:tabs>
        <w:jc w:val="both"/>
        <w:rPr>
          <w:rStyle w:val="FontStyle28"/>
          <w:b w:val="0"/>
          <w:bCs/>
          <w:sz w:val="24"/>
        </w:rPr>
      </w:pPr>
      <w:r w:rsidRPr="00441263">
        <w:rPr>
          <w:rStyle w:val="FontStyle28"/>
          <w:b w:val="0"/>
          <w:bCs/>
          <w:sz w:val="24"/>
        </w:rPr>
        <w:tab/>
        <w:t>и</w:t>
      </w:r>
    </w:p>
    <w:p w:rsidR="008C29E7" w:rsidRPr="00441263" w:rsidRDefault="008C29E7" w:rsidP="00441263">
      <w:pPr>
        <w:tabs>
          <w:tab w:val="left" w:pos="567"/>
        </w:tabs>
        <w:jc w:val="both"/>
        <w:rPr>
          <w:rStyle w:val="FontStyle28"/>
          <w:b w:val="0"/>
          <w:bCs/>
          <w:sz w:val="24"/>
        </w:rPr>
      </w:pPr>
      <w:r w:rsidRPr="00441263">
        <w:rPr>
          <w:rStyle w:val="FontStyle31"/>
          <w:b/>
          <w:sz w:val="24"/>
        </w:rPr>
        <w:tab/>
      </w:r>
      <w:r w:rsidRPr="003C0007">
        <w:rPr>
          <w:rStyle w:val="FontStyle31"/>
          <w:b/>
          <w:sz w:val="24"/>
          <w:u w:val="single"/>
        </w:rPr>
        <w:t>обособена позиция № 2</w:t>
      </w:r>
      <w:r w:rsidRPr="00441263">
        <w:rPr>
          <w:rStyle w:val="FontStyle31"/>
          <w:b/>
          <w:sz w:val="24"/>
        </w:rPr>
        <w:t>:</w:t>
      </w:r>
      <w:r w:rsidRPr="00441263">
        <w:rPr>
          <w:color w:val="000000"/>
        </w:rPr>
        <w:t>„</w:t>
      </w:r>
      <w:r w:rsidRPr="00BE79A2">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441263">
        <w:rPr>
          <w:b/>
          <w:bCs/>
          <w:color w:val="000000"/>
        </w:rPr>
        <w:t>”</w:t>
      </w:r>
      <w:r w:rsidRPr="00441263">
        <w:rPr>
          <w:rStyle w:val="FontStyle28"/>
          <w:b w:val="0"/>
          <w:bCs/>
          <w:sz w:val="24"/>
        </w:rPr>
        <w:t>, за доставка на стоки,</w:t>
      </w:r>
      <w:r w:rsidRPr="00441263">
        <w:rPr>
          <w:rStyle w:val="FontStyle28"/>
          <w:bCs/>
          <w:sz w:val="24"/>
        </w:rPr>
        <w:t xml:space="preserve"> извън </w:t>
      </w:r>
      <w:r w:rsidRPr="00441263">
        <w:rPr>
          <w:rStyle w:val="FontStyle28"/>
          <w:b w:val="0"/>
          <w:bCs/>
          <w:sz w:val="24"/>
        </w:rPr>
        <w:t>списъка по чл. 12, ал. 1, т. 1 от ЗОП.</w:t>
      </w:r>
    </w:p>
    <w:p w:rsidR="008C29E7" w:rsidRPr="00441263" w:rsidRDefault="008C29E7" w:rsidP="005348C3">
      <w:pPr>
        <w:widowControl/>
        <w:tabs>
          <w:tab w:val="left" w:pos="567"/>
        </w:tabs>
        <w:jc w:val="both"/>
        <w:rPr>
          <w:rStyle w:val="FontStyle31"/>
          <w:sz w:val="24"/>
        </w:rPr>
      </w:pPr>
      <w:r w:rsidRPr="00441263">
        <w:tab/>
      </w:r>
    </w:p>
    <w:p w:rsidR="008C29E7" w:rsidRPr="00441263" w:rsidRDefault="008C29E7" w:rsidP="00BF7EEB">
      <w:pPr>
        <w:tabs>
          <w:tab w:val="left" w:pos="567"/>
        </w:tabs>
        <w:ind w:firstLine="720"/>
        <w:jc w:val="both"/>
        <w:rPr>
          <w:lang w:eastAsia="en-US"/>
        </w:rPr>
      </w:pPr>
      <w:r w:rsidRPr="00441263">
        <w:rPr>
          <w:color w:val="000000"/>
        </w:rPr>
        <w:t>І.2.</w:t>
      </w:r>
      <w:r>
        <w:rPr>
          <w:color w:val="000000"/>
        </w:rPr>
        <w:t xml:space="preserve"> </w:t>
      </w:r>
      <w:r w:rsidRPr="00441263">
        <w:rPr>
          <w:color w:val="000000"/>
        </w:rPr>
        <w:t>Договорите и по двете обособени позиции са</w:t>
      </w:r>
      <w:r w:rsidRPr="00441263">
        <w:rPr>
          <w:b/>
          <w:color w:val="000000"/>
        </w:rPr>
        <w:t xml:space="preserve"> за срок от 36/тридесет и шест/ месеца</w:t>
      </w:r>
      <w:r w:rsidRPr="00441263">
        <w:rPr>
          <w:color w:val="000000"/>
        </w:rPr>
        <w:t xml:space="preserve">, считано от </w:t>
      </w:r>
      <w:r w:rsidRPr="00441263">
        <w:rPr>
          <w:lang w:eastAsia="en-US"/>
        </w:rPr>
        <w:t xml:space="preserve">датата на влизане в сила на договора </w:t>
      </w:r>
      <w:r w:rsidRPr="00441263">
        <w:rPr>
          <w:color w:val="000000"/>
        </w:rPr>
        <w:t>или</w:t>
      </w:r>
      <w:r w:rsidRPr="00441263">
        <w:rPr>
          <w:lang w:eastAsia="en-US"/>
        </w:rPr>
        <w:t xml:space="preserve"> до достигане на общата стойност на договора, </w:t>
      </w:r>
      <w:r>
        <w:rPr>
          <w:lang w:eastAsia="en-US"/>
        </w:rPr>
        <w:t xml:space="preserve">като се има предвид </w:t>
      </w:r>
      <w:r w:rsidRPr="00441263">
        <w:rPr>
          <w:lang w:eastAsia="en-US"/>
        </w:rPr>
        <w:t>кое от двете събития настъп</w:t>
      </w:r>
      <w:r>
        <w:rPr>
          <w:lang w:eastAsia="en-US"/>
        </w:rPr>
        <w:t>ва</w:t>
      </w:r>
      <w:r w:rsidRPr="00441263">
        <w:rPr>
          <w:lang w:eastAsia="en-US"/>
        </w:rPr>
        <w:t xml:space="preserve"> по-рано.</w:t>
      </w:r>
    </w:p>
    <w:p w:rsidR="008C29E7" w:rsidRPr="00B76294" w:rsidRDefault="008C29E7" w:rsidP="00B76294">
      <w:pPr>
        <w:pStyle w:val="Heading4"/>
        <w:rPr>
          <w:color w:val="auto"/>
        </w:rPr>
      </w:pPr>
      <w:r w:rsidRPr="00441263">
        <w:rPr>
          <w:rFonts w:ascii="Times New Roman" w:hAnsi="Times New Roman"/>
          <w:b w:val="0"/>
          <w:bCs w:val="0"/>
          <w:i w:val="0"/>
          <w:color w:val="000000"/>
        </w:rPr>
        <w:tab/>
      </w:r>
      <w:r w:rsidRPr="00B76294">
        <w:rPr>
          <w:rFonts w:ascii="Times New Roman" w:hAnsi="Times New Roman"/>
          <w:b w:val="0"/>
          <w:bCs w:val="0"/>
          <w:i w:val="0"/>
          <w:color w:val="auto"/>
        </w:rPr>
        <w:t xml:space="preserve">I.3. </w:t>
      </w:r>
      <w:r w:rsidRPr="00B76294">
        <w:rPr>
          <w:rFonts w:ascii="Times New Roman" w:hAnsi="Times New Roman"/>
          <w:bCs w:val="0"/>
          <w:i w:val="0"/>
          <w:color w:val="auto"/>
        </w:rPr>
        <w:t xml:space="preserve">Уникален номер на поръчката: </w:t>
      </w:r>
      <w:r w:rsidRPr="00B76294">
        <w:rPr>
          <w:color w:val="auto"/>
        </w:rPr>
        <w:t>20190114PSri10336739</w:t>
      </w:r>
    </w:p>
    <w:p w:rsidR="008C29E7" w:rsidRPr="00B76294" w:rsidRDefault="008C29E7" w:rsidP="00BF7EEB">
      <w:pPr>
        <w:pStyle w:val="Heading4"/>
        <w:shd w:val="clear" w:color="auto" w:fill="FFFFFF"/>
        <w:tabs>
          <w:tab w:val="left" w:pos="567"/>
        </w:tabs>
        <w:spacing w:before="150" w:after="150"/>
        <w:rPr>
          <w:rFonts w:ascii="Times New Roman" w:hAnsi="Times New Roman"/>
          <w:i w:val="0"/>
          <w:color w:val="auto"/>
        </w:rPr>
      </w:pPr>
    </w:p>
    <w:p w:rsidR="008C29E7" w:rsidRPr="00B76294" w:rsidRDefault="008C29E7" w:rsidP="00BF7EEB">
      <w:pPr>
        <w:pStyle w:val="Heading4"/>
        <w:shd w:val="clear" w:color="auto" w:fill="FFFFFF"/>
        <w:tabs>
          <w:tab w:val="left" w:pos="567"/>
        </w:tabs>
        <w:spacing w:before="150" w:after="150"/>
        <w:rPr>
          <w:rFonts w:ascii="Times New Roman" w:hAnsi="Times New Roman"/>
          <w:bCs w:val="0"/>
          <w:i w:val="0"/>
          <w:color w:val="auto"/>
        </w:rPr>
      </w:pPr>
      <w:r w:rsidRPr="00441263">
        <w:rPr>
          <w:rFonts w:ascii="Times New Roman" w:hAnsi="Times New Roman"/>
          <w:b w:val="0"/>
          <w:bCs w:val="0"/>
          <w:i w:val="0"/>
          <w:color w:val="000000"/>
        </w:rPr>
        <w:tab/>
      </w:r>
      <w:r w:rsidRPr="00B76294">
        <w:rPr>
          <w:rFonts w:ascii="Times New Roman" w:hAnsi="Times New Roman"/>
          <w:b w:val="0"/>
          <w:bCs w:val="0"/>
          <w:i w:val="0"/>
          <w:color w:val="auto"/>
        </w:rPr>
        <w:t xml:space="preserve">I.4. </w:t>
      </w:r>
      <w:r w:rsidRPr="00B76294">
        <w:rPr>
          <w:rFonts w:ascii="Times New Roman" w:hAnsi="Times New Roman"/>
          <w:bCs w:val="0"/>
          <w:i w:val="0"/>
          <w:color w:val="auto"/>
        </w:rPr>
        <w:t>Адрес на профила на купувача (URL)</w:t>
      </w:r>
      <w:r w:rsidRPr="00B76294">
        <w:rPr>
          <w:rFonts w:ascii="Times New Roman" w:hAnsi="Times New Roman"/>
          <w:b w:val="0"/>
          <w:bCs w:val="0"/>
          <w:i w:val="0"/>
          <w:color w:val="auto"/>
        </w:rPr>
        <w:t>:</w:t>
      </w:r>
    </w:p>
    <w:p w:rsidR="008C29E7" w:rsidRPr="00B76294" w:rsidRDefault="008C29E7" w:rsidP="00B76294">
      <w:pPr>
        <w:pStyle w:val="Heading4"/>
        <w:rPr>
          <w:color w:val="auto"/>
        </w:rPr>
      </w:pPr>
      <w:r w:rsidRPr="00B76294">
        <w:rPr>
          <w:color w:val="auto"/>
        </w:rPr>
        <w:t>http://procurement.szdp.bg/?q=page&amp;idd=index&amp;porachkaid=20190114PSri10336739</w:t>
      </w:r>
    </w:p>
    <w:p w:rsidR="008C29E7" w:rsidRPr="00330995" w:rsidRDefault="008C29E7"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8C29E7" w:rsidRPr="00330995" w:rsidRDefault="008C29E7"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Директорът на ТП Държав</w:t>
      </w:r>
      <w:r>
        <w:rPr>
          <w:rFonts w:ascii="Times New Roman" w:hAnsi="Times New Roman"/>
          <w:sz w:val="24"/>
          <w:szCs w:val="24"/>
        </w:rPr>
        <w:t>но горско стопанство – гр. Чипровци</w:t>
      </w:r>
      <w:r w:rsidRPr="00330995">
        <w:rPr>
          <w:rFonts w:ascii="Times New Roman" w:hAnsi="Times New Roman"/>
          <w:sz w:val="24"/>
          <w:szCs w:val="24"/>
        </w:rPr>
        <w:t>, в качеството си на пълномощник на възложителя СЗДП – гр.Враца, ще проведе процедура по реда на ЗОП – Публично</w:t>
      </w:r>
      <w:r>
        <w:rPr>
          <w:rFonts w:ascii="Times New Roman" w:hAnsi="Times New Roman"/>
          <w:sz w:val="24"/>
          <w:szCs w:val="24"/>
        </w:rPr>
        <w:t xml:space="preserve"> </w:t>
      </w:r>
      <w:r w:rsidRPr="00330995">
        <w:rPr>
          <w:rFonts w:ascii="Times New Roman" w:hAnsi="Times New Roman"/>
          <w:sz w:val="24"/>
          <w:szCs w:val="24"/>
        </w:rPr>
        <w:t>състезание за възлагане на обществена поръчка по чл.</w:t>
      </w:r>
      <w:r>
        <w:rPr>
          <w:rFonts w:ascii="Times New Roman" w:hAnsi="Times New Roman"/>
          <w:sz w:val="24"/>
          <w:szCs w:val="24"/>
        </w:rPr>
        <w:t xml:space="preserve"> </w:t>
      </w:r>
      <w:r w:rsidRPr="00330995">
        <w:rPr>
          <w:rFonts w:ascii="Times New Roman" w:hAnsi="Times New Roman"/>
          <w:sz w:val="24"/>
          <w:szCs w:val="24"/>
        </w:rPr>
        <w:t>20, ал.</w:t>
      </w:r>
      <w:r>
        <w:rPr>
          <w:rFonts w:ascii="Times New Roman" w:hAnsi="Times New Roman"/>
          <w:sz w:val="24"/>
          <w:szCs w:val="24"/>
        </w:rPr>
        <w:t xml:space="preserve"> </w:t>
      </w:r>
      <w:r w:rsidRPr="00330995">
        <w:rPr>
          <w:rFonts w:ascii="Times New Roman" w:hAnsi="Times New Roman"/>
          <w:sz w:val="24"/>
          <w:szCs w:val="24"/>
        </w:rPr>
        <w:t>2, т.</w:t>
      </w:r>
      <w:r>
        <w:rPr>
          <w:rFonts w:ascii="Times New Roman" w:hAnsi="Times New Roman"/>
          <w:sz w:val="24"/>
          <w:szCs w:val="24"/>
        </w:rPr>
        <w:t xml:space="preserve"> </w:t>
      </w:r>
      <w:r w:rsidRPr="00330995">
        <w:rPr>
          <w:rFonts w:ascii="Times New Roman" w:hAnsi="Times New Roman"/>
          <w:sz w:val="24"/>
          <w:szCs w:val="24"/>
        </w:rPr>
        <w:t>2, във връзка с чл.</w:t>
      </w:r>
      <w:r>
        <w:rPr>
          <w:rFonts w:ascii="Times New Roman" w:hAnsi="Times New Roman"/>
          <w:sz w:val="24"/>
          <w:szCs w:val="24"/>
        </w:rPr>
        <w:t xml:space="preserve"> </w:t>
      </w:r>
      <w:r w:rsidRPr="00330995">
        <w:rPr>
          <w:rFonts w:ascii="Times New Roman" w:hAnsi="Times New Roman"/>
          <w:sz w:val="24"/>
          <w:szCs w:val="24"/>
        </w:rPr>
        <w:t>18, ал.</w:t>
      </w:r>
      <w:r>
        <w:rPr>
          <w:rFonts w:ascii="Times New Roman" w:hAnsi="Times New Roman"/>
          <w:sz w:val="24"/>
          <w:szCs w:val="24"/>
        </w:rPr>
        <w:t xml:space="preserve"> </w:t>
      </w:r>
      <w:r w:rsidRPr="00330995">
        <w:rPr>
          <w:rFonts w:ascii="Times New Roman" w:hAnsi="Times New Roman"/>
          <w:sz w:val="24"/>
          <w:szCs w:val="24"/>
        </w:rPr>
        <w:t>1, т.</w:t>
      </w:r>
      <w:r>
        <w:rPr>
          <w:rFonts w:ascii="Times New Roman" w:hAnsi="Times New Roman"/>
          <w:sz w:val="24"/>
          <w:szCs w:val="24"/>
        </w:rPr>
        <w:t xml:space="preserve"> </w:t>
      </w:r>
      <w:r w:rsidRPr="00330995">
        <w:rPr>
          <w:rFonts w:ascii="Times New Roman" w:hAnsi="Times New Roman"/>
          <w:sz w:val="24"/>
          <w:szCs w:val="24"/>
        </w:rPr>
        <w:t>12 от ЗОП.</w:t>
      </w:r>
    </w:p>
    <w:p w:rsidR="008C29E7" w:rsidRPr="00330995" w:rsidRDefault="008C29E7"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8C29E7" w:rsidRPr="00330995" w:rsidRDefault="008C29E7"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8C29E7" w:rsidRPr="00330995" w:rsidRDefault="008C29E7" w:rsidP="00BF7EEB">
      <w:pPr>
        <w:tabs>
          <w:tab w:val="left" w:pos="567"/>
        </w:tabs>
        <w:rPr>
          <w:sz w:val="28"/>
          <w:szCs w:val="28"/>
          <w:lang w:eastAsia="en-US"/>
        </w:rPr>
      </w:pPr>
    </w:p>
    <w:p w:rsidR="008C29E7" w:rsidRPr="00330995" w:rsidRDefault="008C29E7" w:rsidP="00130BCA">
      <w:pPr>
        <w:tabs>
          <w:tab w:val="left" w:pos="567"/>
        </w:tabs>
        <w:spacing w:after="240"/>
        <w:jc w:val="both"/>
        <w:rPr>
          <w:rStyle w:val="FontStyle28"/>
          <w:bCs/>
          <w:sz w:val="24"/>
        </w:rPr>
      </w:pPr>
      <w:r w:rsidRPr="00330995">
        <w:rPr>
          <w:rStyle w:val="FontStyle28"/>
          <w:bCs/>
          <w:sz w:val="24"/>
        </w:rPr>
        <w:tab/>
        <w:t>ІІІ.</w:t>
      </w:r>
      <w:r>
        <w:rPr>
          <w:rStyle w:val="FontStyle28"/>
          <w:bCs/>
          <w:sz w:val="24"/>
        </w:rPr>
        <w:t xml:space="preserve"> </w:t>
      </w:r>
      <w:r w:rsidRPr="00330995">
        <w:rPr>
          <w:rStyle w:val="FontStyle28"/>
          <w:bCs/>
          <w:sz w:val="24"/>
        </w:rPr>
        <w:t>Правно основание за възлагане на поръчката</w:t>
      </w:r>
    </w:p>
    <w:p w:rsidR="008C29E7" w:rsidRPr="00330995" w:rsidRDefault="008C29E7" w:rsidP="00130BCA">
      <w:pPr>
        <w:tabs>
          <w:tab w:val="left" w:pos="567"/>
        </w:tabs>
        <w:jc w:val="both"/>
        <w:rPr>
          <w:rStyle w:val="FontStyle31"/>
          <w:sz w:val="24"/>
        </w:rPr>
      </w:pPr>
      <w:r w:rsidRPr="00330995">
        <w:rPr>
          <w:rStyle w:val="FontStyle31"/>
          <w:sz w:val="24"/>
        </w:rPr>
        <w:tab/>
        <w:t>ІІІ.1.</w:t>
      </w:r>
      <w:r>
        <w:rPr>
          <w:rStyle w:val="FontStyle31"/>
          <w:sz w:val="24"/>
        </w:rPr>
        <w:t xml:space="preserve"> </w:t>
      </w:r>
      <w:r w:rsidRPr="00330995">
        <w:rPr>
          <w:rStyle w:val="FontStyle31"/>
          <w:sz w:val="24"/>
        </w:rPr>
        <w:t>Възложителят обявява настоящата процедура за възлагане на обществена поръчка на основание чл. 18, ал. 1, т. 12, във връзка с чл. 20, ал. 2, т. 2 от ЗОП.</w:t>
      </w:r>
    </w:p>
    <w:p w:rsidR="008C29E7" w:rsidRPr="00330995" w:rsidRDefault="008C29E7" w:rsidP="00130BCA">
      <w:pPr>
        <w:tabs>
          <w:tab w:val="left" w:pos="567"/>
        </w:tabs>
        <w:jc w:val="both"/>
        <w:rPr>
          <w:rStyle w:val="FontStyle31"/>
          <w:sz w:val="24"/>
        </w:rPr>
      </w:pPr>
      <w:r w:rsidRPr="00330995">
        <w:rPr>
          <w:rStyle w:val="FontStyle31"/>
          <w:sz w:val="24"/>
        </w:rPr>
        <w:tab/>
        <w:t>ІІІ.2.</w:t>
      </w:r>
      <w:r>
        <w:rPr>
          <w:rStyle w:val="FontStyle31"/>
          <w:sz w:val="24"/>
        </w:rPr>
        <w:t xml:space="preserve"> </w:t>
      </w:r>
      <w:r w:rsidRPr="00330995">
        <w:rPr>
          <w:rStyle w:val="FontStyle31"/>
          <w:sz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rPr>
        <w:t xml:space="preserve"> </w:t>
      </w:r>
      <w:r w:rsidRPr="00330995">
        <w:rPr>
          <w:rStyle w:val="FontStyle31"/>
          <w:sz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8C29E7" w:rsidRPr="00330995" w:rsidRDefault="008C29E7" w:rsidP="00BF7EEB">
      <w:pPr>
        <w:tabs>
          <w:tab w:val="left" w:pos="567"/>
        </w:tabs>
      </w:pPr>
    </w:p>
    <w:p w:rsidR="008C29E7" w:rsidRPr="00330995" w:rsidRDefault="008C29E7" w:rsidP="00BF7EEB">
      <w:pPr>
        <w:tabs>
          <w:tab w:val="left" w:pos="567"/>
        </w:tabs>
      </w:pPr>
    </w:p>
    <w:p w:rsidR="008C29E7" w:rsidRPr="00330995" w:rsidRDefault="008C29E7" w:rsidP="00BF7EEB">
      <w:pPr>
        <w:tabs>
          <w:tab w:val="left" w:pos="567"/>
        </w:tabs>
        <w:ind w:firstLine="567"/>
        <w:rPr>
          <w:b/>
        </w:rPr>
      </w:pPr>
      <w:r w:rsidRPr="00330995">
        <w:rPr>
          <w:rStyle w:val="FontStyle28"/>
          <w:bCs/>
          <w:sz w:val="24"/>
        </w:rPr>
        <w:t>ІV.</w:t>
      </w:r>
      <w:r>
        <w:rPr>
          <w:rStyle w:val="FontStyle28"/>
          <w:bCs/>
          <w:sz w:val="24"/>
        </w:rPr>
        <w:t xml:space="preserve"> </w:t>
      </w:r>
      <w:r w:rsidRPr="00330995">
        <w:rPr>
          <w:b/>
        </w:rPr>
        <w:t>Мотиви за разделяне на обществената</w:t>
      </w:r>
      <w:r>
        <w:rPr>
          <w:b/>
        </w:rPr>
        <w:t xml:space="preserve"> </w:t>
      </w:r>
      <w:r w:rsidRPr="00330995">
        <w:rPr>
          <w:b/>
        </w:rPr>
        <w:t xml:space="preserve">поръчка на обособени позиции: </w:t>
      </w:r>
    </w:p>
    <w:p w:rsidR="008C29E7" w:rsidRPr="00330995" w:rsidRDefault="008C29E7" w:rsidP="00BF7EEB">
      <w:pPr>
        <w:tabs>
          <w:tab w:val="left" w:pos="567"/>
        </w:tabs>
        <w:jc w:val="both"/>
        <w:rPr>
          <w:rStyle w:val="FontStyle28"/>
          <w:bCs/>
          <w:sz w:val="24"/>
        </w:rPr>
      </w:pPr>
    </w:p>
    <w:p w:rsidR="008C29E7" w:rsidRPr="00330995" w:rsidRDefault="008C29E7" w:rsidP="00130BCA">
      <w:pPr>
        <w:tabs>
          <w:tab w:val="left" w:pos="567"/>
        </w:tabs>
        <w:jc w:val="both"/>
        <w:rPr>
          <w:rStyle w:val="FontStyle31"/>
          <w:sz w:val="24"/>
        </w:rPr>
      </w:pPr>
      <w:r w:rsidRPr="00330995">
        <w:rPr>
          <w:rStyle w:val="FontStyle31"/>
          <w:sz w:val="24"/>
        </w:rPr>
        <w:tab/>
        <w:t>Настоящата поръчка е разделена на две обособени позиции:</w:t>
      </w:r>
    </w:p>
    <w:p w:rsidR="008C29E7" w:rsidRPr="00330995" w:rsidRDefault="008C29E7" w:rsidP="00130BCA">
      <w:pPr>
        <w:tabs>
          <w:tab w:val="left" w:pos="567"/>
        </w:tabs>
        <w:jc w:val="both"/>
        <w:rPr>
          <w:rStyle w:val="FontStyle28"/>
          <w:b w:val="0"/>
          <w:bCs/>
          <w:sz w:val="24"/>
        </w:rPr>
      </w:pPr>
      <w:r w:rsidRPr="00330995">
        <w:rPr>
          <w:rStyle w:val="FontStyle31"/>
          <w:b/>
          <w:sz w:val="24"/>
        </w:rPr>
        <w:tab/>
        <w:t>обособена позиция № 1</w:t>
      </w:r>
      <w:r w:rsidRPr="00330995">
        <w:rPr>
          <w:rStyle w:val="FontStyle31"/>
          <w:sz w:val="24"/>
        </w:rPr>
        <w:t>:</w:t>
      </w:r>
      <w:r w:rsidRPr="00330995">
        <w:rPr>
          <w:color w:val="000000"/>
        </w:rPr>
        <w:t>„</w:t>
      </w:r>
      <w:r w:rsidRPr="00BE79A2">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Cs/>
          <w:color w:val="000000"/>
        </w:rPr>
        <w:t>”</w:t>
      </w:r>
      <w:r w:rsidRPr="00330995">
        <w:rPr>
          <w:rStyle w:val="FontStyle28"/>
          <w:b w:val="0"/>
          <w:bCs/>
          <w:sz w:val="24"/>
        </w:rPr>
        <w:t>,за доставка на стоки,</w:t>
      </w:r>
      <w:r>
        <w:rPr>
          <w:rStyle w:val="FontStyle28"/>
          <w:b w:val="0"/>
          <w:bCs/>
          <w:sz w:val="24"/>
        </w:rPr>
        <w:t xml:space="preserve"> </w:t>
      </w:r>
      <w:r w:rsidRPr="00330995">
        <w:rPr>
          <w:rStyle w:val="FontStyle28"/>
          <w:bCs/>
          <w:sz w:val="24"/>
        </w:rPr>
        <w:t xml:space="preserve">включени в списъка по чл. 12, ал. 1, т. 1 от ЗОП </w:t>
      </w:r>
      <w:r w:rsidRPr="00330995">
        <w:rPr>
          <w:rStyle w:val="FontStyle28"/>
          <w:b w:val="0"/>
          <w:bCs/>
          <w:sz w:val="24"/>
        </w:rPr>
        <w:t>и</w:t>
      </w:r>
    </w:p>
    <w:p w:rsidR="008C29E7" w:rsidRPr="00330995" w:rsidRDefault="008C29E7" w:rsidP="00130BCA">
      <w:pPr>
        <w:tabs>
          <w:tab w:val="left" w:pos="567"/>
        </w:tabs>
        <w:jc w:val="both"/>
        <w:rPr>
          <w:rStyle w:val="FontStyle28"/>
          <w:b w:val="0"/>
          <w:bCs/>
          <w:sz w:val="24"/>
        </w:rPr>
      </w:pPr>
      <w:r w:rsidRPr="00330995">
        <w:rPr>
          <w:rStyle w:val="FontStyle31"/>
          <w:b/>
          <w:sz w:val="24"/>
        </w:rPr>
        <w:tab/>
        <w:t xml:space="preserve">обособена позиция № 2: </w:t>
      </w:r>
      <w:r w:rsidRPr="00330995">
        <w:rPr>
          <w:b/>
          <w:color w:val="000000"/>
        </w:rPr>
        <w:t>„</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r w:rsidRPr="00330995">
        <w:rPr>
          <w:rStyle w:val="FontStyle28"/>
          <w:b w:val="0"/>
          <w:bCs/>
          <w:sz w:val="24"/>
        </w:rPr>
        <w:t>, за доставка на стоки,</w:t>
      </w:r>
      <w:r w:rsidRPr="00330995">
        <w:rPr>
          <w:rStyle w:val="FontStyle28"/>
          <w:bCs/>
          <w:sz w:val="24"/>
        </w:rPr>
        <w:t xml:space="preserve"> извън </w:t>
      </w:r>
      <w:r w:rsidRPr="00330995">
        <w:rPr>
          <w:rStyle w:val="FontStyle28"/>
          <w:b w:val="0"/>
          <w:bCs/>
          <w:sz w:val="24"/>
        </w:rPr>
        <w:t>списъка по чл. 12, ал. 1, т. 1 от ЗОП.</w:t>
      </w:r>
    </w:p>
    <w:p w:rsidR="008C29E7" w:rsidRPr="00330995" w:rsidRDefault="008C29E7" w:rsidP="00BF7EEB">
      <w:pPr>
        <w:tabs>
          <w:tab w:val="left" w:pos="567"/>
        </w:tabs>
        <w:jc w:val="both"/>
        <w:rPr>
          <w:rStyle w:val="FontStyle28"/>
          <w:bCs/>
          <w:sz w:val="24"/>
        </w:rPr>
      </w:pPr>
    </w:p>
    <w:p w:rsidR="008C29E7" w:rsidRPr="00330995" w:rsidRDefault="008C29E7" w:rsidP="00130BCA">
      <w:pPr>
        <w:tabs>
          <w:tab w:val="left" w:pos="567"/>
        </w:tabs>
        <w:jc w:val="both"/>
        <w:rPr>
          <w:rStyle w:val="ala58"/>
          <w:color w:val="000000"/>
        </w:rPr>
      </w:pPr>
      <w:r w:rsidRPr="00330995">
        <w:rPr>
          <w:rStyle w:val="FontStyle31"/>
          <w:sz w:val="24"/>
        </w:rPr>
        <w:tab/>
        <w:t>Ръководейки се от разпоредбите на чл.</w:t>
      </w:r>
      <w:r>
        <w:rPr>
          <w:rStyle w:val="FontStyle31"/>
          <w:sz w:val="24"/>
        </w:rPr>
        <w:t xml:space="preserve"> </w:t>
      </w:r>
      <w:r w:rsidRPr="00330995">
        <w:rPr>
          <w:rStyle w:val="FontStyle31"/>
          <w:sz w:val="24"/>
        </w:rPr>
        <w:t>80, ал.</w:t>
      </w:r>
      <w:r>
        <w:rPr>
          <w:rStyle w:val="FontStyle31"/>
          <w:sz w:val="24"/>
        </w:rPr>
        <w:t xml:space="preserve"> </w:t>
      </w:r>
      <w:r w:rsidRPr="00330995">
        <w:rPr>
          <w:rStyle w:val="FontStyle31"/>
          <w:sz w:val="24"/>
        </w:rPr>
        <w:t>1</w:t>
      </w:r>
      <w:r>
        <w:rPr>
          <w:rStyle w:val="FontStyle31"/>
          <w:sz w:val="24"/>
        </w:rPr>
        <w:t xml:space="preserve"> </w:t>
      </w:r>
      <w:r w:rsidRPr="00330995">
        <w:rPr>
          <w:rStyle w:val="FontStyle31"/>
          <w:sz w:val="24"/>
        </w:rPr>
        <w:t>от ППЗОП, к</w:t>
      </w:r>
      <w:r w:rsidRPr="00330995">
        <w:rPr>
          <w:rStyle w:val="ala58"/>
          <w:color w:val="000000"/>
        </w:rPr>
        <w:t xml:space="preserve">огато обществената поръчка съдържа части, които могат да са възложени на повече от един изпълнител и някои от тях са включени в списъка по чл. 12, ал. 1, т. 1 </w:t>
      </w:r>
      <w:r>
        <w:rPr>
          <w:rStyle w:val="ala58"/>
          <w:color w:val="000000"/>
        </w:rPr>
        <w:t xml:space="preserve">от </w:t>
      </w:r>
      <w:r w:rsidRPr="00330995">
        <w:rPr>
          <w:rStyle w:val="ala58"/>
          <w:color w:val="000000"/>
        </w:rPr>
        <w:t xml:space="preserve">ЗОП, възложителят е длъжен да отдели тези части в една или в няколко обособени позиции, които запазва за участие на специализирани предприятия или кооперации на хора с увреждания. </w:t>
      </w:r>
    </w:p>
    <w:p w:rsidR="008C29E7" w:rsidRPr="00330995" w:rsidRDefault="008C29E7" w:rsidP="00130BCA">
      <w:pPr>
        <w:tabs>
          <w:tab w:val="left" w:pos="567"/>
        </w:tabs>
        <w:jc w:val="both"/>
        <w:rPr>
          <w:rStyle w:val="FontStyle31"/>
          <w:sz w:val="24"/>
        </w:rPr>
      </w:pPr>
      <w:r w:rsidRPr="00330995">
        <w:rPr>
          <w:rStyle w:val="FontStyle31"/>
          <w:sz w:val="24"/>
        </w:rPr>
        <w:tab/>
        <w:t>Налице е възможност за прилагане на чл.</w:t>
      </w:r>
      <w:r>
        <w:rPr>
          <w:rStyle w:val="FontStyle31"/>
          <w:sz w:val="24"/>
        </w:rPr>
        <w:t xml:space="preserve"> </w:t>
      </w:r>
      <w:r w:rsidRPr="00330995">
        <w:rPr>
          <w:rStyle w:val="FontStyle31"/>
          <w:sz w:val="24"/>
        </w:rPr>
        <w:t>46 от ЗОП, като разделянето на обществената поръчка и възлагането й на обособени позиции е целесъобразно, обосновано и ще доведе до спестяване на ресурси и време.</w:t>
      </w:r>
    </w:p>
    <w:p w:rsidR="008C29E7" w:rsidRPr="00330995" w:rsidRDefault="008C29E7" w:rsidP="00130BCA">
      <w:pPr>
        <w:tabs>
          <w:tab w:val="left" w:pos="567"/>
        </w:tabs>
        <w:spacing w:before="240"/>
        <w:jc w:val="both"/>
        <w:rPr>
          <w:rStyle w:val="FontStyle28"/>
          <w:b w:val="0"/>
          <w:bCs/>
          <w:sz w:val="24"/>
        </w:rPr>
      </w:pPr>
      <w:r w:rsidRPr="00330995">
        <w:rPr>
          <w:rStyle w:val="FontStyle28"/>
          <w:b w:val="0"/>
          <w:bCs/>
          <w:sz w:val="24"/>
        </w:rPr>
        <w:tab/>
      </w:r>
      <w:r w:rsidRPr="00045FCE">
        <w:rPr>
          <w:rStyle w:val="FontStyle28"/>
          <w:b w:val="0"/>
          <w:bCs/>
          <w:color w:val="000000"/>
          <w:sz w:val="24"/>
        </w:rPr>
        <w:t>Участниците могат да подават оферти за</w:t>
      </w:r>
      <w:r w:rsidRPr="00330995">
        <w:rPr>
          <w:rStyle w:val="FontStyle28"/>
          <w:b w:val="0"/>
          <w:bCs/>
          <w:sz w:val="24"/>
        </w:rPr>
        <w:t xml:space="preserve"> една или две обособени позиции.</w:t>
      </w:r>
      <w:r>
        <w:rPr>
          <w:rStyle w:val="FontStyle28"/>
          <w:b w:val="0"/>
          <w:bCs/>
          <w:sz w:val="24"/>
        </w:rPr>
        <w:t xml:space="preserve"> </w:t>
      </w:r>
      <w:r w:rsidRPr="00330995">
        <w:rPr>
          <w:rStyle w:val="FontStyle28"/>
          <w:b w:val="0"/>
          <w:bCs/>
          <w:sz w:val="24"/>
        </w:rPr>
        <w:t>Когато участник подава оферта за повече от една обособена позиция, в опаковката по чл.</w:t>
      </w:r>
      <w:r>
        <w:rPr>
          <w:rStyle w:val="FontStyle28"/>
          <w:b w:val="0"/>
          <w:bCs/>
          <w:sz w:val="24"/>
        </w:rPr>
        <w:t xml:space="preserve"> </w:t>
      </w:r>
      <w:r w:rsidRPr="00330995">
        <w:rPr>
          <w:rStyle w:val="FontStyle28"/>
          <w:b w:val="0"/>
          <w:bCs/>
          <w:sz w:val="24"/>
        </w:rPr>
        <w:t>47, ал.</w:t>
      </w:r>
      <w:r>
        <w:rPr>
          <w:rStyle w:val="FontStyle28"/>
          <w:b w:val="0"/>
          <w:bCs/>
          <w:sz w:val="24"/>
        </w:rPr>
        <w:t xml:space="preserve"> </w:t>
      </w:r>
      <w:r w:rsidRPr="00330995">
        <w:rPr>
          <w:rStyle w:val="FontStyle28"/>
          <w:b w:val="0"/>
          <w:bCs/>
          <w:sz w:val="24"/>
        </w:rPr>
        <w:t>2 от ППЗОП за всяка от пози</w:t>
      </w:r>
      <w:r>
        <w:rPr>
          <w:rStyle w:val="FontStyle28"/>
          <w:b w:val="0"/>
          <w:bCs/>
          <w:sz w:val="24"/>
        </w:rPr>
        <w:t>циите се представят поотделно око</w:t>
      </w:r>
      <w:r w:rsidRPr="00330995">
        <w:rPr>
          <w:rStyle w:val="FontStyle28"/>
          <w:b w:val="0"/>
          <w:bCs/>
          <w:sz w:val="24"/>
        </w:rPr>
        <w:t>мплектовани документи по чл. 39,</w:t>
      </w:r>
      <w:r>
        <w:rPr>
          <w:rStyle w:val="FontStyle28"/>
          <w:b w:val="0"/>
          <w:bCs/>
          <w:sz w:val="24"/>
        </w:rPr>
        <w:t xml:space="preserve"> </w:t>
      </w:r>
      <w:r w:rsidRPr="00330995">
        <w:rPr>
          <w:rStyle w:val="FontStyle28"/>
          <w:b w:val="0"/>
          <w:bCs/>
          <w:sz w:val="24"/>
        </w:rPr>
        <w:t>ал.</w:t>
      </w:r>
      <w:r>
        <w:rPr>
          <w:rStyle w:val="FontStyle28"/>
          <w:b w:val="0"/>
          <w:bCs/>
          <w:sz w:val="24"/>
        </w:rPr>
        <w:t xml:space="preserve"> </w:t>
      </w:r>
      <w:r w:rsidRPr="00330995">
        <w:rPr>
          <w:rStyle w:val="FontStyle28"/>
          <w:b w:val="0"/>
          <w:bCs/>
          <w:sz w:val="24"/>
        </w:rPr>
        <w:t>3, т.</w:t>
      </w:r>
      <w:r>
        <w:rPr>
          <w:rStyle w:val="FontStyle28"/>
          <w:b w:val="0"/>
          <w:bCs/>
          <w:sz w:val="24"/>
        </w:rPr>
        <w:t xml:space="preserve"> </w:t>
      </w:r>
      <w:r w:rsidRPr="00330995">
        <w:rPr>
          <w:rStyle w:val="FontStyle28"/>
          <w:b w:val="0"/>
          <w:bCs/>
          <w:sz w:val="24"/>
        </w:rPr>
        <w:t>1</w:t>
      </w:r>
      <w:r>
        <w:rPr>
          <w:rStyle w:val="FontStyle28"/>
          <w:b w:val="0"/>
          <w:bCs/>
          <w:sz w:val="24"/>
        </w:rPr>
        <w:t xml:space="preserve"> </w:t>
      </w:r>
      <w:r w:rsidRPr="00330995">
        <w:rPr>
          <w:rStyle w:val="FontStyle28"/>
          <w:b w:val="0"/>
          <w:bCs/>
          <w:sz w:val="24"/>
        </w:rPr>
        <w:t xml:space="preserve">/Техническо предложение/ от ППЗОП и отделни непрозрачни пликове с надпис „Предлагани ценови параметри”, </w:t>
      </w:r>
      <w:r>
        <w:rPr>
          <w:rStyle w:val="FontStyle28"/>
          <w:b w:val="0"/>
          <w:bCs/>
          <w:sz w:val="24"/>
        </w:rPr>
        <w:t xml:space="preserve">като </w:t>
      </w:r>
      <w:r w:rsidRPr="00330995">
        <w:rPr>
          <w:rStyle w:val="FontStyle28"/>
          <w:b w:val="0"/>
          <w:bCs/>
          <w:sz w:val="24"/>
        </w:rPr>
        <w:t>с</w:t>
      </w:r>
      <w:r>
        <w:rPr>
          <w:rStyle w:val="FontStyle28"/>
          <w:b w:val="0"/>
          <w:bCs/>
          <w:sz w:val="24"/>
        </w:rPr>
        <w:t>е</w:t>
      </w:r>
      <w:r w:rsidRPr="00330995">
        <w:rPr>
          <w:rStyle w:val="FontStyle28"/>
          <w:b w:val="0"/>
          <w:bCs/>
          <w:sz w:val="24"/>
        </w:rPr>
        <w:t xml:space="preserve"> посочва позицията, за която се отнасят.</w:t>
      </w:r>
    </w:p>
    <w:p w:rsidR="008C29E7" w:rsidRPr="00330995" w:rsidRDefault="008C29E7" w:rsidP="00130BCA">
      <w:pPr>
        <w:tabs>
          <w:tab w:val="left" w:pos="567"/>
        </w:tabs>
        <w:spacing w:before="240" w:after="240"/>
        <w:jc w:val="both"/>
        <w:rPr>
          <w:rStyle w:val="FontStyle31"/>
          <w:sz w:val="24"/>
        </w:rPr>
      </w:pPr>
      <w:r w:rsidRPr="00330995">
        <w:rPr>
          <w:rStyle w:val="FontStyle31"/>
          <w:sz w:val="24"/>
        </w:rPr>
        <w:tab/>
      </w:r>
      <w:r w:rsidRPr="00815164">
        <w:rPr>
          <w:rStyle w:val="FontStyle31"/>
          <w:b/>
          <w:sz w:val="24"/>
        </w:rPr>
        <w:t>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Pr="00330995">
        <w:rPr>
          <w:rStyle w:val="FontStyle31"/>
          <w:sz w:val="24"/>
        </w:rPr>
        <w:t>,</w:t>
      </w:r>
      <w:r>
        <w:rPr>
          <w:rStyle w:val="FontStyle31"/>
          <w:sz w:val="24"/>
        </w:rPr>
        <w:t xml:space="preserve"> </w:t>
      </w:r>
      <w:r w:rsidRPr="00330995">
        <w:rPr>
          <w:rStyle w:val="FontStyle31"/>
          <w:sz w:val="24"/>
        </w:rPr>
        <w:t>чиято</w:t>
      </w:r>
      <w:r>
        <w:rPr>
          <w:rStyle w:val="FontStyle31"/>
          <w:sz w:val="24"/>
        </w:rPr>
        <w:t xml:space="preserve"> </w:t>
      </w:r>
      <w:r w:rsidRPr="00330995">
        <w:rPr>
          <w:rStyle w:val="FontStyle31"/>
          <w:sz w:val="24"/>
        </w:rPr>
        <w:t>основна цел е социалното и професионалното интегриране на хора с увреждания или на хора в неравностойно положение.</w:t>
      </w:r>
    </w:p>
    <w:p w:rsidR="008C29E7" w:rsidRPr="00330995" w:rsidRDefault="008C29E7" w:rsidP="00130BCA">
      <w:pPr>
        <w:tabs>
          <w:tab w:val="left" w:pos="567"/>
        </w:tabs>
        <w:jc w:val="both"/>
        <w:rPr>
          <w:rStyle w:val="FontStyle31"/>
          <w:sz w:val="24"/>
        </w:rPr>
      </w:pPr>
      <w:r w:rsidRPr="00330995">
        <w:rPr>
          <w:rStyle w:val="FontStyle31"/>
          <w:sz w:val="24"/>
        </w:rPr>
        <w:tab/>
        <w:t xml:space="preserve">Участник, който е специализирано предприятие или кооперация на хора с увреждания, </w:t>
      </w:r>
      <w:r w:rsidRPr="00677230">
        <w:rPr>
          <w:rStyle w:val="FontStyle31"/>
          <w:b/>
          <w:sz w:val="24"/>
        </w:rPr>
        <w:t>посочва в ЕЕДОП</w:t>
      </w:r>
      <w:r>
        <w:rPr>
          <w:rStyle w:val="FontStyle31"/>
          <w:b/>
          <w:sz w:val="24"/>
        </w:rPr>
        <w:t>,</w:t>
      </w:r>
      <w:r w:rsidRPr="00677230">
        <w:rPr>
          <w:rStyle w:val="FontStyle31"/>
          <w:b/>
          <w:sz w:val="24"/>
        </w:rPr>
        <w:t xml:space="preserve"> номера под който е вписан в Регистъра на специализираните предприятия и кооперации на хора с увреждания</w:t>
      </w:r>
      <w:r w:rsidRPr="00330995">
        <w:rPr>
          <w:rStyle w:val="FontStyle31"/>
          <w:sz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8C29E7" w:rsidRPr="00330995" w:rsidRDefault="008C29E7" w:rsidP="00130BCA">
      <w:pPr>
        <w:tabs>
          <w:tab w:val="left" w:pos="567"/>
        </w:tabs>
        <w:spacing w:before="240"/>
        <w:jc w:val="both"/>
        <w:rPr>
          <w:rStyle w:val="FontStyle28"/>
          <w:b w:val="0"/>
          <w:bCs/>
          <w:sz w:val="24"/>
        </w:rPr>
      </w:pPr>
      <w:r w:rsidRPr="00330995">
        <w:rPr>
          <w:rStyle w:val="FontStyle31"/>
          <w:sz w:val="24"/>
        </w:rPr>
        <w:tab/>
        <w:t>В настоящата процедура за обособена позиция № 1</w:t>
      </w:r>
      <w:r>
        <w:rPr>
          <w:rStyle w:val="FontStyle31"/>
          <w:sz w:val="24"/>
        </w:rPr>
        <w:t xml:space="preserve"> </w:t>
      </w:r>
      <w:r w:rsidRPr="00330995">
        <w:rPr>
          <w:rStyle w:val="FontStyle31"/>
          <w:sz w:val="24"/>
        </w:rPr>
        <w:t xml:space="preserve">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815164">
        <w:rPr>
          <w:rStyle w:val="FontStyle31"/>
          <w:b/>
          <w:sz w:val="24"/>
        </w:rPr>
        <w:t>най-малко 3/три/ години</w:t>
      </w:r>
      <w:r w:rsidRPr="00330995">
        <w:rPr>
          <w:rStyle w:val="FontStyle31"/>
          <w:sz w:val="24"/>
        </w:rPr>
        <w:t xml:space="preserve"> преди датата на откриване на настоящата процедура за възлагане на обществената поръчка по Обособена позиция № 1.</w:t>
      </w:r>
    </w:p>
    <w:p w:rsidR="008C29E7" w:rsidRPr="00330995" w:rsidRDefault="008C29E7" w:rsidP="00BF7EEB">
      <w:pPr>
        <w:tabs>
          <w:tab w:val="left" w:pos="567"/>
        </w:tabs>
        <w:rPr>
          <w:rStyle w:val="FontStyle31"/>
          <w:sz w:val="28"/>
          <w:szCs w:val="28"/>
        </w:rPr>
      </w:pPr>
    </w:p>
    <w:p w:rsidR="008C29E7" w:rsidRPr="00330995" w:rsidRDefault="008C29E7" w:rsidP="00130BCA">
      <w:pPr>
        <w:tabs>
          <w:tab w:val="left" w:pos="567"/>
        </w:tabs>
        <w:jc w:val="both"/>
        <w:rPr>
          <w:rStyle w:val="FontStyle28"/>
          <w:bCs/>
          <w:sz w:val="24"/>
        </w:rPr>
      </w:pPr>
      <w:r w:rsidRPr="00330995">
        <w:rPr>
          <w:rStyle w:val="FontStyle31"/>
          <w:b/>
          <w:sz w:val="24"/>
        </w:rPr>
        <w:tab/>
        <w:t>V.</w:t>
      </w:r>
      <w:r w:rsidRPr="00330995">
        <w:rPr>
          <w:rStyle w:val="FontStyle28"/>
          <w:bCs/>
          <w:sz w:val="24"/>
        </w:rPr>
        <w:t>Възможност за представяне на варианти в офертите</w:t>
      </w:r>
    </w:p>
    <w:p w:rsidR="008C29E7" w:rsidRPr="00330995" w:rsidRDefault="008C29E7" w:rsidP="00130BCA">
      <w:pPr>
        <w:tabs>
          <w:tab w:val="left" w:pos="567"/>
        </w:tabs>
        <w:jc w:val="both"/>
        <w:rPr>
          <w:rStyle w:val="FontStyle31"/>
          <w:sz w:val="24"/>
        </w:rPr>
      </w:pPr>
      <w:r w:rsidRPr="00330995">
        <w:rPr>
          <w:rStyle w:val="FontStyle31"/>
          <w:sz w:val="24"/>
        </w:rPr>
        <w:tab/>
        <w:t>Не се допускат варианти в офертите.</w:t>
      </w:r>
    </w:p>
    <w:p w:rsidR="008C29E7" w:rsidRPr="00330995" w:rsidRDefault="008C29E7" w:rsidP="00BF7EEB">
      <w:pPr>
        <w:tabs>
          <w:tab w:val="left" w:pos="567"/>
        </w:tabs>
        <w:jc w:val="both"/>
      </w:pPr>
    </w:p>
    <w:p w:rsidR="008C29E7" w:rsidRPr="00330995" w:rsidRDefault="008C29E7" w:rsidP="00130BCA">
      <w:pPr>
        <w:tabs>
          <w:tab w:val="left" w:pos="567"/>
        </w:tabs>
        <w:jc w:val="both"/>
        <w:rPr>
          <w:rStyle w:val="FontStyle28"/>
          <w:bCs/>
          <w:sz w:val="24"/>
        </w:rPr>
      </w:pPr>
      <w:r w:rsidRPr="00330995">
        <w:rPr>
          <w:rStyle w:val="FontStyle28"/>
          <w:bCs/>
          <w:sz w:val="24"/>
        </w:rPr>
        <w:tab/>
        <w:t>VІ.Място и срок за изпълнение на поръчката</w:t>
      </w:r>
    </w:p>
    <w:p w:rsidR="008C29E7" w:rsidRPr="00330995" w:rsidRDefault="008C29E7" w:rsidP="00130BCA">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Pr>
          <w:color w:val="000000"/>
        </w:rPr>
        <w:t>ДГС–гр. Чипровци</w:t>
      </w:r>
      <w:r w:rsidRPr="00330995">
        <w:rPr>
          <w:color w:val="000000"/>
        </w:rPr>
        <w:t xml:space="preserve"> </w:t>
      </w:r>
      <w:r w:rsidRPr="00330995">
        <w:t xml:space="preserve">на адрес: </w:t>
      </w:r>
      <w:r>
        <w:t>гр. Чипровци, ул. “Васил Левски” № 19</w:t>
      </w:r>
      <w:r w:rsidRPr="00330995">
        <w:t xml:space="preserve">, след предварителна заявка от страна на Възложителя. </w:t>
      </w:r>
    </w:p>
    <w:p w:rsidR="008C29E7" w:rsidRPr="00330995" w:rsidRDefault="008C29E7" w:rsidP="00130BCA">
      <w:pPr>
        <w:tabs>
          <w:tab w:val="left" w:pos="567"/>
        </w:tabs>
        <w:jc w:val="both"/>
        <w:rPr>
          <w:color w:val="FFFFFF"/>
        </w:rPr>
      </w:pPr>
      <w:r w:rsidRPr="00330995">
        <w:tab/>
        <w:t xml:space="preserve">Срокът за изпълнение на всяка доставка е </w:t>
      </w:r>
      <w:r>
        <w:rPr>
          <w:b/>
        </w:rPr>
        <w:t>до 3 /</w:t>
      </w:r>
      <w:r w:rsidRPr="00330995">
        <w:rPr>
          <w:b/>
        </w:rPr>
        <w:t>три</w:t>
      </w:r>
      <w:r>
        <w:rPr>
          <w:b/>
        </w:rPr>
        <w:t>/</w:t>
      </w:r>
      <w:r w:rsidRPr="00330995">
        <w:rPr>
          <w:b/>
        </w:rPr>
        <w:t xml:space="preserve"> работни дни</w:t>
      </w:r>
      <w:r>
        <w:t xml:space="preserve"> от получаване на заявката</w:t>
      </w:r>
      <w:r w:rsidRPr="00330995">
        <w:rPr>
          <w:b/>
        </w:rPr>
        <w:t>.</w:t>
      </w:r>
      <w:r w:rsidRPr="00330995">
        <w:rPr>
          <w:b/>
          <w:color w:val="FFFFFF"/>
        </w:rPr>
        <w:t>че</w:t>
      </w:r>
    </w:p>
    <w:p w:rsidR="008C29E7" w:rsidRPr="00330995" w:rsidRDefault="008C29E7" w:rsidP="00BF7EEB">
      <w:pPr>
        <w:tabs>
          <w:tab w:val="left" w:pos="567"/>
        </w:tabs>
        <w:jc w:val="both"/>
        <w:rPr>
          <w:b/>
          <w:color w:val="000000"/>
        </w:rPr>
      </w:pPr>
      <w:r w:rsidRPr="00330995">
        <w:rPr>
          <w:b/>
          <w:color w:val="000000"/>
          <w:sz w:val="20"/>
        </w:rPr>
        <w:tab/>
      </w:r>
      <w:r w:rsidRPr="00330995">
        <w:rPr>
          <w:b/>
          <w:color w:val="000000"/>
        </w:rPr>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8C29E7" w:rsidRPr="00330995" w:rsidRDefault="008C29E7" w:rsidP="00130BCA">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Pr>
          <w:lang w:eastAsia="en-US"/>
        </w:rPr>
        <w:t>ДГС – гр. Чипровци /всеки работен ден от 8-12 часа и от 12:30-16:30 часа/,</w:t>
      </w:r>
      <w:r w:rsidRPr="00330995">
        <w:rPr>
          <w:color w:val="000000"/>
          <w:lang w:eastAsia="en-US"/>
        </w:rPr>
        <w:t xml:space="preserve"> като се предава на определено от Възложителя отговорно лице.</w:t>
      </w:r>
    </w:p>
    <w:p w:rsidR="008C29E7" w:rsidRPr="00330995" w:rsidRDefault="008C29E7" w:rsidP="00BF7EEB">
      <w:pPr>
        <w:tabs>
          <w:tab w:val="left" w:pos="567"/>
        </w:tabs>
        <w:ind w:firstLine="720"/>
        <w:rPr>
          <w:rStyle w:val="FontStyle28"/>
          <w:bCs/>
          <w:sz w:val="24"/>
        </w:rPr>
      </w:pPr>
    </w:p>
    <w:p w:rsidR="008C29E7" w:rsidRPr="00330995" w:rsidRDefault="008C29E7" w:rsidP="00130BCA">
      <w:pPr>
        <w:tabs>
          <w:tab w:val="left" w:pos="567"/>
        </w:tabs>
      </w:pPr>
      <w:r w:rsidRPr="00330995">
        <w:rPr>
          <w:rStyle w:val="FontStyle28"/>
          <w:bCs/>
          <w:sz w:val="24"/>
        </w:rPr>
        <w:tab/>
        <w:t>VІІ.</w:t>
      </w:r>
      <w:bookmarkStart w:id="1" w:name="_Toc291768601"/>
      <w:bookmarkStart w:id="2" w:name="_Toc294684419"/>
      <w:bookmarkStart w:id="3" w:name="_Toc315683012"/>
      <w:r w:rsidRPr="00330995">
        <w:rPr>
          <w:rStyle w:val="FontStyle28"/>
          <w:bCs/>
          <w:sz w:val="24"/>
        </w:rPr>
        <w:t>Предоставяне на достъп до документацията</w:t>
      </w:r>
      <w:r w:rsidRPr="00330995">
        <w:t>:</w:t>
      </w:r>
    </w:p>
    <w:bookmarkEnd w:id="1"/>
    <w:bookmarkEnd w:id="2"/>
    <w:bookmarkEnd w:id="3"/>
    <w:p w:rsidR="008C29E7" w:rsidRPr="00465EAD" w:rsidRDefault="008C29E7" w:rsidP="00130BCA">
      <w:pPr>
        <w:pStyle w:val="Heading2"/>
        <w:tabs>
          <w:tab w:val="left" w:pos="567"/>
        </w:tabs>
        <w:rPr>
          <w:rFonts w:ascii="Times New Roman" w:hAnsi="Times New Roman"/>
          <w:b w:val="0"/>
          <w:bCs/>
          <w:i/>
          <w:color w:val="FF0000"/>
          <w:sz w:val="24"/>
          <w:szCs w:val="24"/>
        </w:rPr>
      </w:pPr>
      <w:r w:rsidRPr="00330995">
        <w:rPr>
          <w:rFonts w:ascii="Times New Roman" w:hAnsi="Times New Roman"/>
          <w:b w:val="0"/>
          <w:sz w:val="24"/>
          <w:szCs w:val="24"/>
        </w:rPr>
        <w:tab/>
      </w:r>
      <w:r w:rsidRPr="00677230">
        <w:rPr>
          <w:rFonts w:ascii="Times New Roman" w:hAnsi="Times New Roman"/>
          <w:b w:val="0"/>
          <w:spacing w:val="0"/>
          <w:sz w:val="24"/>
          <w:szCs w:val="24"/>
        </w:rPr>
        <w:t xml:space="preserve">Възложителят предоставя безплатен и пълен достъп до документацията за </w:t>
      </w:r>
      <w:r w:rsidRPr="00465EAD">
        <w:rPr>
          <w:rFonts w:ascii="Times New Roman" w:hAnsi="Times New Roman"/>
          <w:b w:val="0"/>
          <w:color w:val="FF0000"/>
          <w:spacing w:val="0"/>
          <w:sz w:val="24"/>
          <w:szCs w:val="24"/>
        </w:rPr>
        <w:t xml:space="preserve">участие на </w:t>
      </w:r>
      <w:r w:rsidRPr="00465EAD">
        <w:rPr>
          <w:rFonts w:ascii="Times New Roman" w:hAnsi="Times New Roman"/>
          <w:color w:val="FF0000"/>
          <w:sz w:val="24"/>
          <w:szCs w:val="24"/>
        </w:rPr>
        <w:t>Адрес на профила на купувача (URL):</w:t>
      </w:r>
    </w:p>
    <w:p w:rsidR="008C29E7" w:rsidRPr="00465EAD" w:rsidRDefault="008C29E7" w:rsidP="00BF7EEB">
      <w:pPr>
        <w:tabs>
          <w:tab w:val="left" w:pos="567"/>
        </w:tabs>
        <w:rPr>
          <w:b/>
          <w:bCs/>
          <w:color w:val="FF0000"/>
        </w:rPr>
      </w:pPr>
      <w:hyperlink r:id="rId8" w:history="1">
        <w:r w:rsidRPr="00465EAD">
          <w:rPr>
            <w:rStyle w:val="Hyperlink"/>
            <w:b/>
            <w:bCs/>
            <w:color w:val="FF0000"/>
          </w:rPr>
          <w:t>http://procurement.szdp.bg/?q=page&amp;idd=index&amp;porachkaid=20181011pDQj9954058</w:t>
        </w:r>
      </w:hyperlink>
    </w:p>
    <w:p w:rsidR="008C29E7" w:rsidRPr="00330995" w:rsidRDefault="008C29E7" w:rsidP="00677230">
      <w:pPr>
        <w:tabs>
          <w:tab w:val="left" w:pos="567"/>
        </w:tabs>
        <w:spacing w:before="240"/>
        <w:jc w:val="both"/>
      </w:pPr>
      <w:r w:rsidRPr="00465EAD">
        <w:rPr>
          <w:color w:val="FF0000"/>
        </w:rPr>
        <w:tab/>
        <w:t xml:space="preserve">Документацията може да се изтегли всеки ден от датата на публикуване на </w:t>
      </w:r>
      <w:r w:rsidRPr="00330995">
        <w:t>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8C29E7" w:rsidRPr="00330995" w:rsidRDefault="008C29E7" w:rsidP="00BF7EEB">
      <w:pPr>
        <w:tabs>
          <w:tab w:val="left" w:pos="567"/>
        </w:tabs>
        <w:jc w:val="both"/>
      </w:pPr>
    </w:p>
    <w:p w:rsidR="008C29E7" w:rsidRPr="00330995" w:rsidRDefault="008C29E7" w:rsidP="00130BCA">
      <w:pPr>
        <w:tabs>
          <w:tab w:val="left" w:pos="567"/>
        </w:tabs>
        <w:jc w:val="both"/>
        <w:rPr>
          <w:rStyle w:val="FontStyle28"/>
          <w:bCs/>
          <w:sz w:val="24"/>
        </w:rPr>
      </w:pPr>
      <w:r w:rsidRPr="00330995">
        <w:rPr>
          <w:rStyle w:val="FontStyle28"/>
          <w:bCs/>
          <w:sz w:val="24"/>
        </w:rPr>
        <w:tab/>
        <w:t>VІІІ.</w:t>
      </w:r>
      <w:r w:rsidRPr="00330995">
        <w:rPr>
          <w:b/>
          <w:bCs/>
          <w:color w:val="000000"/>
        </w:rPr>
        <w:t>Критерий за оценка на офертите</w:t>
      </w:r>
      <w:r>
        <w:rPr>
          <w:b/>
          <w:bCs/>
          <w:color w:val="000000"/>
        </w:rPr>
        <w:t xml:space="preserve"> </w:t>
      </w:r>
      <w:r w:rsidRPr="00330995">
        <w:rPr>
          <w:rStyle w:val="FontStyle28"/>
          <w:bCs/>
          <w:sz w:val="24"/>
        </w:rPr>
        <w:t>и стойност на поръчката:</w:t>
      </w:r>
    </w:p>
    <w:p w:rsidR="008C29E7" w:rsidRPr="00815164" w:rsidRDefault="008C29E7"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8C29E7" w:rsidRPr="00330995" w:rsidRDefault="008C29E7" w:rsidP="00CC6A8B">
      <w:pPr>
        <w:widowControl/>
        <w:suppressAutoHyphens/>
        <w:autoSpaceDE/>
        <w:autoSpaceDN/>
        <w:adjustRightInd/>
        <w:jc w:val="center"/>
        <w:rPr>
          <w:b/>
          <w:bCs/>
        </w:rPr>
      </w:pPr>
      <w:r w:rsidRPr="00CC6A8B">
        <w:rPr>
          <w:b/>
          <w:bCs/>
        </w:rPr>
        <w:t>МАКСИМАЛНО ДОПУСТИМИ СТОЙНОСТИ</w:t>
      </w:r>
      <w:r w:rsidRPr="00330995">
        <w:rPr>
          <w:b/>
          <w:bCs/>
        </w:rPr>
        <w:t xml:space="preserve"> НА КАНЦЕЛАРСКИТЕ МАТЕРИАЛИ ПО ВИДОВЕ</w:t>
      </w:r>
    </w:p>
    <w:p w:rsidR="008C29E7" w:rsidRPr="00330995" w:rsidRDefault="008C29E7" w:rsidP="00CC6A8B">
      <w:pPr>
        <w:widowControl/>
        <w:suppressAutoHyphens/>
        <w:autoSpaceDE/>
        <w:autoSpaceDN/>
        <w:adjustRightInd/>
        <w:jc w:val="center"/>
        <w:rPr>
          <w:bCs/>
        </w:rPr>
      </w:pPr>
      <w:r w:rsidRPr="00330995">
        <w:rPr>
          <w:b/>
          <w:lang w:eastAsia="ar-SA"/>
        </w:rPr>
        <w:t>За обособена позиция № 1:</w:t>
      </w:r>
      <w:r w:rsidRPr="00330995">
        <w:rPr>
          <w:b/>
          <w:color w:val="000000"/>
          <w:lang w:eastAsia="ar-SA"/>
        </w:rPr>
        <w:t>„</w:t>
      </w:r>
      <w:r w:rsidRPr="00465EAD">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677230">
        <w:rPr>
          <w:b/>
          <w:bCs/>
          <w:color w:val="000000"/>
          <w:lang w:eastAsia="ar-SA"/>
        </w:rPr>
        <w:t>”</w:t>
      </w:r>
      <w:r w:rsidRPr="00330995">
        <w:rPr>
          <w:b/>
          <w:bCs/>
          <w:lang w:eastAsia="ar-SA"/>
        </w:rPr>
        <w:t>, за доставка на стоки, включени в списъка по чл. 12, ал. 1, т. 1 от ЗОП:</w:t>
      </w:r>
    </w:p>
    <w:p w:rsidR="008C29E7" w:rsidRDefault="008C29E7" w:rsidP="00750598">
      <w:pPr>
        <w:spacing w:line="271" w:lineRule="exact"/>
        <w:ind w:firstLine="567"/>
        <w:jc w:val="both"/>
        <w:rPr>
          <w:b/>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2"/>
        <w:gridCol w:w="2493"/>
        <w:gridCol w:w="3626"/>
        <w:gridCol w:w="1079"/>
        <w:gridCol w:w="1420"/>
      </w:tblGrid>
      <w:tr w:rsidR="008C29E7" w:rsidRPr="001105A7" w:rsidTr="00465EAD">
        <w:trPr>
          <w:trHeight w:val="1155"/>
          <w:jc w:val="center"/>
        </w:trPr>
        <w:tc>
          <w:tcPr>
            <w:tcW w:w="362" w:type="dxa"/>
          </w:tcPr>
          <w:p w:rsidR="008C29E7" w:rsidRPr="001105A7" w:rsidRDefault="008C29E7" w:rsidP="001105A7">
            <w:pPr>
              <w:widowControl/>
              <w:autoSpaceDE/>
              <w:autoSpaceDN/>
              <w:adjustRightInd/>
              <w:jc w:val="center"/>
              <w:rPr>
                <w:b/>
                <w:bCs/>
              </w:rPr>
            </w:pPr>
            <w:r w:rsidRPr="001105A7">
              <w:rPr>
                <w:b/>
                <w:bCs/>
                <w:sz w:val="22"/>
                <w:szCs w:val="22"/>
              </w:rPr>
              <w:t>№</w:t>
            </w:r>
          </w:p>
        </w:tc>
        <w:tc>
          <w:tcPr>
            <w:tcW w:w="2493" w:type="dxa"/>
            <w:vAlign w:val="center"/>
          </w:tcPr>
          <w:p w:rsidR="008C29E7" w:rsidRPr="001105A7" w:rsidRDefault="008C29E7" w:rsidP="001105A7">
            <w:pPr>
              <w:widowControl/>
              <w:autoSpaceDE/>
              <w:autoSpaceDN/>
              <w:adjustRightInd/>
              <w:jc w:val="center"/>
              <w:rPr>
                <w:b/>
                <w:bCs/>
              </w:rPr>
            </w:pPr>
            <w:r w:rsidRPr="001105A7">
              <w:rPr>
                <w:b/>
                <w:bCs/>
                <w:sz w:val="22"/>
                <w:szCs w:val="22"/>
              </w:rPr>
              <w:t>Артикул</w:t>
            </w:r>
          </w:p>
        </w:tc>
        <w:tc>
          <w:tcPr>
            <w:tcW w:w="3626" w:type="dxa"/>
            <w:vAlign w:val="center"/>
          </w:tcPr>
          <w:p w:rsidR="008C29E7" w:rsidRPr="001105A7" w:rsidRDefault="008C29E7" w:rsidP="001105A7">
            <w:pPr>
              <w:widowControl/>
              <w:autoSpaceDE/>
              <w:autoSpaceDN/>
              <w:adjustRightInd/>
              <w:jc w:val="center"/>
              <w:rPr>
                <w:b/>
                <w:bCs/>
              </w:rPr>
            </w:pPr>
            <w:r w:rsidRPr="001105A7">
              <w:rPr>
                <w:b/>
                <w:bCs/>
                <w:sz w:val="22"/>
                <w:szCs w:val="22"/>
              </w:rPr>
              <w:t>Описание на артикула</w:t>
            </w:r>
          </w:p>
        </w:tc>
        <w:tc>
          <w:tcPr>
            <w:tcW w:w="1079" w:type="dxa"/>
            <w:vAlign w:val="center"/>
          </w:tcPr>
          <w:p w:rsidR="008C29E7" w:rsidRPr="001105A7" w:rsidRDefault="008C29E7" w:rsidP="001105A7">
            <w:pPr>
              <w:widowControl/>
              <w:autoSpaceDE/>
              <w:autoSpaceDN/>
              <w:adjustRightInd/>
              <w:jc w:val="center"/>
              <w:rPr>
                <w:b/>
                <w:bCs/>
              </w:rPr>
            </w:pPr>
            <w:r w:rsidRPr="001105A7">
              <w:rPr>
                <w:b/>
                <w:bCs/>
                <w:sz w:val="22"/>
                <w:szCs w:val="22"/>
              </w:rPr>
              <w:t>Мярка</w:t>
            </w:r>
          </w:p>
        </w:tc>
        <w:tc>
          <w:tcPr>
            <w:tcW w:w="1420" w:type="dxa"/>
            <w:vAlign w:val="center"/>
          </w:tcPr>
          <w:p w:rsidR="008C29E7" w:rsidRPr="001105A7" w:rsidRDefault="008C29E7" w:rsidP="001105A7">
            <w:pPr>
              <w:widowControl/>
              <w:autoSpaceDE/>
              <w:autoSpaceDN/>
              <w:adjustRightInd/>
              <w:jc w:val="center"/>
              <w:rPr>
                <w:b/>
                <w:bCs/>
              </w:rPr>
            </w:pPr>
            <w:r w:rsidRPr="001105A7">
              <w:rPr>
                <w:b/>
                <w:bCs/>
                <w:sz w:val="22"/>
                <w:szCs w:val="22"/>
              </w:rPr>
              <w:t>Единична  максимална цена в лв. без ДДС</w:t>
            </w:r>
          </w:p>
        </w:tc>
      </w:tr>
      <w:tr w:rsidR="008C29E7" w:rsidRPr="001105A7" w:rsidTr="00465EAD">
        <w:trPr>
          <w:trHeight w:val="1200"/>
          <w:jc w:val="center"/>
        </w:trPr>
        <w:tc>
          <w:tcPr>
            <w:tcW w:w="362" w:type="dxa"/>
            <w:vAlign w:val="center"/>
          </w:tcPr>
          <w:p w:rsidR="008C29E7" w:rsidRPr="001105A7" w:rsidRDefault="008C29E7" w:rsidP="001105A7">
            <w:pPr>
              <w:widowControl/>
              <w:autoSpaceDE/>
              <w:autoSpaceDN/>
              <w:adjustRightInd/>
              <w:jc w:val="center"/>
            </w:pPr>
            <w:r w:rsidRPr="001105A7">
              <w:rPr>
                <w:sz w:val="22"/>
                <w:szCs w:val="22"/>
              </w:rPr>
              <w:t>1</w:t>
            </w:r>
          </w:p>
        </w:tc>
        <w:tc>
          <w:tcPr>
            <w:tcW w:w="2493" w:type="dxa"/>
            <w:vAlign w:val="center"/>
          </w:tcPr>
          <w:p w:rsidR="008C29E7" w:rsidRPr="001105A7" w:rsidRDefault="008C29E7" w:rsidP="001105A7">
            <w:pPr>
              <w:widowControl/>
              <w:autoSpaceDE/>
              <w:autoSpaceDN/>
              <w:adjustRightInd/>
            </w:pPr>
            <w:r w:rsidRPr="001105A7">
              <w:rPr>
                <w:sz w:val="22"/>
                <w:szCs w:val="22"/>
              </w:rPr>
              <w:t>Картонена папка с метална машинка А4</w:t>
            </w:r>
          </w:p>
        </w:tc>
        <w:tc>
          <w:tcPr>
            <w:tcW w:w="3626" w:type="dxa"/>
            <w:vAlign w:val="center"/>
          </w:tcPr>
          <w:p w:rsidR="008C29E7" w:rsidRPr="001105A7" w:rsidRDefault="008C29E7" w:rsidP="001105A7">
            <w:pPr>
              <w:widowControl/>
              <w:autoSpaceDE/>
              <w:autoSpaceDN/>
              <w:adjustRightInd/>
            </w:pPr>
            <w:r w:rsidRPr="001105A7">
              <w:rPr>
                <w:sz w:val="22"/>
                <w:szCs w:val="22"/>
              </w:rPr>
              <w:t>Изработена от бял картон 250г/м2, с метална машинка с плъзгач, поле за надписване. За документи с формат А4.</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420" w:type="dxa"/>
            <w:vAlign w:val="center"/>
          </w:tcPr>
          <w:p w:rsidR="008C29E7" w:rsidRPr="001105A7" w:rsidRDefault="008C29E7" w:rsidP="001105A7">
            <w:pPr>
              <w:widowControl/>
              <w:autoSpaceDE/>
              <w:autoSpaceDN/>
              <w:adjustRightInd/>
              <w:jc w:val="center"/>
            </w:pPr>
            <w:r w:rsidRPr="001105A7">
              <w:rPr>
                <w:sz w:val="22"/>
                <w:szCs w:val="22"/>
              </w:rPr>
              <w:t>0.25</w:t>
            </w:r>
          </w:p>
        </w:tc>
      </w:tr>
      <w:tr w:rsidR="008C29E7" w:rsidRPr="001105A7" w:rsidTr="00465EAD">
        <w:trPr>
          <w:trHeight w:val="900"/>
          <w:jc w:val="center"/>
        </w:trPr>
        <w:tc>
          <w:tcPr>
            <w:tcW w:w="362" w:type="dxa"/>
            <w:vAlign w:val="center"/>
          </w:tcPr>
          <w:p w:rsidR="008C29E7" w:rsidRPr="001105A7" w:rsidRDefault="008C29E7" w:rsidP="001105A7">
            <w:pPr>
              <w:widowControl/>
              <w:autoSpaceDE/>
              <w:autoSpaceDN/>
              <w:adjustRightInd/>
              <w:jc w:val="center"/>
            </w:pPr>
            <w:r w:rsidRPr="001105A7">
              <w:rPr>
                <w:sz w:val="22"/>
                <w:szCs w:val="22"/>
              </w:rPr>
              <w:t>2</w:t>
            </w:r>
          </w:p>
        </w:tc>
        <w:tc>
          <w:tcPr>
            <w:tcW w:w="2493" w:type="dxa"/>
            <w:vAlign w:val="center"/>
          </w:tcPr>
          <w:p w:rsidR="008C29E7" w:rsidRPr="001105A7" w:rsidRDefault="008C29E7" w:rsidP="001105A7">
            <w:pPr>
              <w:widowControl/>
              <w:autoSpaceDE/>
              <w:autoSpaceDN/>
              <w:adjustRightInd/>
            </w:pPr>
            <w:r w:rsidRPr="001105A7">
              <w:rPr>
                <w:sz w:val="22"/>
                <w:szCs w:val="22"/>
              </w:rPr>
              <w:t>Папка “Дело” с връзки</w:t>
            </w:r>
          </w:p>
        </w:tc>
        <w:tc>
          <w:tcPr>
            <w:tcW w:w="3626" w:type="dxa"/>
            <w:vAlign w:val="center"/>
          </w:tcPr>
          <w:p w:rsidR="008C29E7" w:rsidRPr="001105A7" w:rsidRDefault="008C29E7" w:rsidP="001105A7">
            <w:pPr>
              <w:widowControl/>
              <w:autoSpaceDE/>
              <w:autoSpaceDN/>
              <w:adjustRightInd/>
            </w:pPr>
            <w:r w:rsidRPr="001105A7">
              <w:rPr>
                <w:sz w:val="22"/>
                <w:szCs w:val="22"/>
              </w:rPr>
              <w:t>Подходяща за трайно архивиране на документи А4. Изработена от твърд картон с връзки.</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420" w:type="dxa"/>
            <w:vAlign w:val="center"/>
          </w:tcPr>
          <w:p w:rsidR="008C29E7" w:rsidRPr="001105A7" w:rsidRDefault="008C29E7" w:rsidP="001105A7">
            <w:pPr>
              <w:widowControl/>
              <w:autoSpaceDE/>
              <w:autoSpaceDN/>
              <w:adjustRightInd/>
              <w:jc w:val="center"/>
            </w:pPr>
            <w:r w:rsidRPr="001105A7">
              <w:rPr>
                <w:sz w:val="22"/>
                <w:szCs w:val="22"/>
              </w:rPr>
              <w:t>0.80</w:t>
            </w:r>
          </w:p>
        </w:tc>
      </w:tr>
      <w:tr w:rsidR="008C29E7" w:rsidRPr="001105A7" w:rsidTr="00465EAD">
        <w:trPr>
          <w:trHeight w:val="600"/>
          <w:jc w:val="center"/>
        </w:trPr>
        <w:tc>
          <w:tcPr>
            <w:tcW w:w="362" w:type="dxa"/>
            <w:vAlign w:val="center"/>
          </w:tcPr>
          <w:p w:rsidR="008C29E7" w:rsidRPr="001105A7" w:rsidRDefault="008C29E7" w:rsidP="001105A7">
            <w:pPr>
              <w:widowControl/>
              <w:autoSpaceDE/>
              <w:autoSpaceDN/>
              <w:adjustRightInd/>
              <w:jc w:val="center"/>
            </w:pPr>
            <w:r w:rsidRPr="001105A7">
              <w:rPr>
                <w:sz w:val="22"/>
                <w:szCs w:val="22"/>
              </w:rPr>
              <w:t>3</w:t>
            </w:r>
          </w:p>
        </w:tc>
        <w:tc>
          <w:tcPr>
            <w:tcW w:w="2493" w:type="dxa"/>
            <w:vAlign w:val="center"/>
          </w:tcPr>
          <w:p w:rsidR="008C29E7" w:rsidRPr="001105A7" w:rsidRDefault="008C29E7" w:rsidP="001105A7">
            <w:pPr>
              <w:widowControl/>
              <w:autoSpaceDE/>
              <w:autoSpaceDN/>
              <w:adjustRightInd/>
            </w:pPr>
            <w:r w:rsidRPr="001105A7">
              <w:rPr>
                <w:sz w:val="22"/>
                <w:szCs w:val="22"/>
              </w:rPr>
              <w:t>Кабърчета</w:t>
            </w:r>
          </w:p>
        </w:tc>
        <w:tc>
          <w:tcPr>
            <w:tcW w:w="3626" w:type="dxa"/>
            <w:vAlign w:val="center"/>
          </w:tcPr>
          <w:p w:rsidR="008C29E7" w:rsidRPr="001105A7" w:rsidRDefault="008C29E7" w:rsidP="001105A7">
            <w:pPr>
              <w:widowControl/>
              <w:autoSpaceDE/>
              <w:autoSpaceDN/>
              <w:adjustRightInd/>
            </w:pPr>
            <w:r w:rsidRPr="001105A7">
              <w:rPr>
                <w:sz w:val="22"/>
                <w:szCs w:val="22"/>
              </w:rPr>
              <w:t>Метални, oпаковка 200 броя</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420" w:type="dxa"/>
            <w:vAlign w:val="center"/>
          </w:tcPr>
          <w:p w:rsidR="008C29E7" w:rsidRPr="001105A7" w:rsidRDefault="008C29E7" w:rsidP="001105A7">
            <w:pPr>
              <w:widowControl/>
              <w:autoSpaceDE/>
              <w:autoSpaceDN/>
              <w:adjustRightInd/>
              <w:jc w:val="center"/>
            </w:pPr>
            <w:r w:rsidRPr="001105A7">
              <w:rPr>
                <w:sz w:val="22"/>
                <w:szCs w:val="22"/>
              </w:rPr>
              <w:t>0.50</w:t>
            </w:r>
          </w:p>
        </w:tc>
      </w:tr>
      <w:tr w:rsidR="008C29E7" w:rsidRPr="001105A7" w:rsidTr="00465EAD">
        <w:trPr>
          <w:trHeight w:val="600"/>
          <w:jc w:val="center"/>
        </w:trPr>
        <w:tc>
          <w:tcPr>
            <w:tcW w:w="362" w:type="dxa"/>
            <w:vAlign w:val="center"/>
          </w:tcPr>
          <w:p w:rsidR="008C29E7" w:rsidRPr="001105A7" w:rsidRDefault="008C29E7" w:rsidP="001105A7">
            <w:pPr>
              <w:widowControl/>
              <w:autoSpaceDE/>
              <w:autoSpaceDN/>
              <w:adjustRightInd/>
              <w:jc w:val="center"/>
            </w:pPr>
            <w:r w:rsidRPr="001105A7">
              <w:rPr>
                <w:sz w:val="22"/>
                <w:szCs w:val="22"/>
              </w:rPr>
              <w:t>4</w:t>
            </w:r>
          </w:p>
        </w:tc>
        <w:tc>
          <w:tcPr>
            <w:tcW w:w="2493" w:type="dxa"/>
            <w:vAlign w:val="center"/>
          </w:tcPr>
          <w:p w:rsidR="008C29E7" w:rsidRPr="001105A7" w:rsidRDefault="008C29E7" w:rsidP="001105A7">
            <w:pPr>
              <w:widowControl/>
              <w:autoSpaceDE/>
              <w:autoSpaceDN/>
              <w:adjustRightInd/>
            </w:pPr>
            <w:r w:rsidRPr="001105A7">
              <w:rPr>
                <w:sz w:val="22"/>
                <w:szCs w:val="22"/>
              </w:rPr>
              <w:t xml:space="preserve">Кламери </w:t>
            </w:r>
          </w:p>
        </w:tc>
        <w:tc>
          <w:tcPr>
            <w:tcW w:w="3626" w:type="dxa"/>
            <w:vAlign w:val="center"/>
          </w:tcPr>
          <w:p w:rsidR="008C29E7" w:rsidRPr="001105A7" w:rsidRDefault="008C29E7" w:rsidP="001105A7">
            <w:pPr>
              <w:widowControl/>
              <w:autoSpaceDE/>
              <w:autoSpaceDN/>
              <w:adjustRightInd/>
            </w:pPr>
            <w:r w:rsidRPr="001105A7">
              <w:rPr>
                <w:sz w:val="22"/>
                <w:szCs w:val="22"/>
              </w:rPr>
              <w:t>Метални поцинковани кламери 26 мм, oпаковка 100 бр.</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420" w:type="dxa"/>
            <w:vAlign w:val="center"/>
          </w:tcPr>
          <w:p w:rsidR="008C29E7" w:rsidRPr="001105A7" w:rsidRDefault="008C29E7" w:rsidP="001105A7">
            <w:pPr>
              <w:widowControl/>
              <w:autoSpaceDE/>
              <w:autoSpaceDN/>
              <w:adjustRightInd/>
              <w:jc w:val="center"/>
            </w:pPr>
            <w:r w:rsidRPr="001105A7">
              <w:rPr>
                <w:sz w:val="22"/>
                <w:szCs w:val="22"/>
              </w:rPr>
              <w:t>0.50</w:t>
            </w:r>
          </w:p>
        </w:tc>
      </w:tr>
      <w:tr w:rsidR="008C29E7" w:rsidRPr="001105A7" w:rsidTr="00465EAD">
        <w:trPr>
          <w:trHeight w:val="300"/>
          <w:jc w:val="center"/>
        </w:trPr>
        <w:tc>
          <w:tcPr>
            <w:tcW w:w="362" w:type="dxa"/>
            <w:vAlign w:val="center"/>
          </w:tcPr>
          <w:p w:rsidR="008C29E7" w:rsidRPr="001105A7" w:rsidRDefault="008C29E7" w:rsidP="001105A7">
            <w:pPr>
              <w:widowControl/>
              <w:autoSpaceDE/>
              <w:autoSpaceDN/>
              <w:adjustRightInd/>
              <w:jc w:val="center"/>
            </w:pPr>
            <w:r w:rsidRPr="001105A7">
              <w:rPr>
                <w:sz w:val="22"/>
                <w:szCs w:val="22"/>
              </w:rPr>
              <w:t>5</w:t>
            </w:r>
          </w:p>
        </w:tc>
        <w:tc>
          <w:tcPr>
            <w:tcW w:w="2493" w:type="dxa"/>
            <w:vAlign w:val="center"/>
          </w:tcPr>
          <w:p w:rsidR="008C29E7" w:rsidRPr="001105A7" w:rsidRDefault="008C29E7" w:rsidP="001105A7">
            <w:pPr>
              <w:widowControl/>
              <w:autoSpaceDE/>
              <w:autoSpaceDN/>
              <w:adjustRightInd/>
            </w:pPr>
            <w:r w:rsidRPr="001105A7">
              <w:rPr>
                <w:sz w:val="22"/>
                <w:szCs w:val="22"/>
              </w:rPr>
              <w:t>Разходен касов ордер</w:t>
            </w:r>
          </w:p>
        </w:tc>
        <w:tc>
          <w:tcPr>
            <w:tcW w:w="3626" w:type="dxa"/>
            <w:vAlign w:val="center"/>
          </w:tcPr>
          <w:p w:rsidR="008C29E7" w:rsidRPr="001105A7" w:rsidRDefault="008C29E7" w:rsidP="001105A7">
            <w:pPr>
              <w:widowControl/>
              <w:autoSpaceDE/>
              <w:autoSpaceDN/>
              <w:adjustRightInd/>
            </w:pPr>
            <w:r w:rsidRPr="001105A7">
              <w:rPr>
                <w:sz w:val="22"/>
                <w:szCs w:val="22"/>
              </w:rPr>
              <w:t>Офсет, кочан 100 листа</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кочан</w:t>
            </w:r>
          </w:p>
        </w:tc>
        <w:tc>
          <w:tcPr>
            <w:tcW w:w="1420" w:type="dxa"/>
            <w:noWrap/>
            <w:vAlign w:val="center"/>
          </w:tcPr>
          <w:p w:rsidR="008C29E7" w:rsidRPr="001105A7" w:rsidRDefault="008C29E7" w:rsidP="001105A7">
            <w:pPr>
              <w:widowControl/>
              <w:autoSpaceDE/>
              <w:autoSpaceDN/>
              <w:adjustRightInd/>
              <w:jc w:val="center"/>
            </w:pPr>
            <w:r w:rsidRPr="001105A7">
              <w:rPr>
                <w:sz w:val="22"/>
                <w:szCs w:val="22"/>
              </w:rPr>
              <w:t>0.80</w:t>
            </w:r>
          </w:p>
        </w:tc>
      </w:tr>
      <w:tr w:rsidR="008C29E7" w:rsidRPr="001105A7" w:rsidTr="00465EAD">
        <w:trPr>
          <w:trHeight w:val="300"/>
          <w:jc w:val="center"/>
        </w:trPr>
        <w:tc>
          <w:tcPr>
            <w:tcW w:w="362" w:type="dxa"/>
            <w:vAlign w:val="center"/>
          </w:tcPr>
          <w:p w:rsidR="008C29E7" w:rsidRPr="001105A7" w:rsidRDefault="008C29E7" w:rsidP="001105A7">
            <w:pPr>
              <w:widowControl/>
              <w:autoSpaceDE/>
              <w:autoSpaceDN/>
              <w:adjustRightInd/>
              <w:jc w:val="center"/>
            </w:pPr>
            <w:r>
              <w:rPr>
                <w:sz w:val="22"/>
                <w:szCs w:val="22"/>
              </w:rPr>
              <w:t>6</w:t>
            </w:r>
          </w:p>
        </w:tc>
        <w:tc>
          <w:tcPr>
            <w:tcW w:w="2493" w:type="dxa"/>
            <w:vAlign w:val="center"/>
          </w:tcPr>
          <w:p w:rsidR="008C29E7" w:rsidRPr="001105A7" w:rsidRDefault="008C29E7" w:rsidP="001105A7">
            <w:pPr>
              <w:widowControl/>
              <w:autoSpaceDE/>
              <w:autoSpaceDN/>
              <w:adjustRightInd/>
            </w:pPr>
            <w:r w:rsidRPr="001105A7">
              <w:rPr>
                <w:sz w:val="22"/>
                <w:szCs w:val="22"/>
              </w:rPr>
              <w:t>Приходен касов ордер</w:t>
            </w:r>
          </w:p>
        </w:tc>
        <w:tc>
          <w:tcPr>
            <w:tcW w:w="3626" w:type="dxa"/>
            <w:vAlign w:val="center"/>
          </w:tcPr>
          <w:p w:rsidR="008C29E7" w:rsidRPr="001105A7" w:rsidRDefault="008C29E7" w:rsidP="001105A7">
            <w:pPr>
              <w:widowControl/>
              <w:autoSpaceDE/>
              <w:autoSpaceDN/>
              <w:adjustRightInd/>
            </w:pPr>
            <w:r w:rsidRPr="001105A7">
              <w:rPr>
                <w:sz w:val="22"/>
                <w:szCs w:val="22"/>
              </w:rPr>
              <w:t>Офсет, кочан 100 листа</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420" w:type="dxa"/>
            <w:noWrap/>
            <w:vAlign w:val="center"/>
          </w:tcPr>
          <w:p w:rsidR="008C29E7" w:rsidRPr="001105A7" w:rsidRDefault="008C29E7" w:rsidP="001105A7">
            <w:pPr>
              <w:widowControl/>
              <w:autoSpaceDE/>
              <w:autoSpaceDN/>
              <w:adjustRightInd/>
              <w:jc w:val="center"/>
            </w:pPr>
            <w:r w:rsidRPr="001105A7">
              <w:rPr>
                <w:sz w:val="22"/>
                <w:szCs w:val="22"/>
              </w:rPr>
              <w:t>0.90</w:t>
            </w:r>
          </w:p>
        </w:tc>
      </w:tr>
      <w:tr w:rsidR="008C29E7" w:rsidRPr="001105A7" w:rsidTr="00465EAD">
        <w:trPr>
          <w:trHeight w:val="600"/>
          <w:jc w:val="center"/>
        </w:trPr>
        <w:tc>
          <w:tcPr>
            <w:tcW w:w="362" w:type="dxa"/>
            <w:vAlign w:val="center"/>
          </w:tcPr>
          <w:p w:rsidR="008C29E7" w:rsidRPr="001105A7" w:rsidRDefault="008C29E7" w:rsidP="001105A7">
            <w:pPr>
              <w:widowControl/>
              <w:autoSpaceDE/>
              <w:autoSpaceDN/>
              <w:adjustRightInd/>
              <w:jc w:val="center"/>
            </w:pPr>
            <w:r>
              <w:rPr>
                <w:sz w:val="22"/>
                <w:szCs w:val="22"/>
              </w:rPr>
              <w:t>7</w:t>
            </w:r>
          </w:p>
        </w:tc>
        <w:tc>
          <w:tcPr>
            <w:tcW w:w="2493" w:type="dxa"/>
            <w:vAlign w:val="center"/>
          </w:tcPr>
          <w:p w:rsidR="008C29E7" w:rsidRPr="001105A7" w:rsidRDefault="008C29E7" w:rsidP="001105A7">
            <w:pPr>
              <w:widowControl/>
              <w:autoSpaceDE/>
              <w:autoSpaceDN/>
              <w:adjustRightInd/>
            </w:pPr>
            <w:r w:rsidRPr="001105A7">
              <w:rPr>
                <w:sz w:val="22"/>
                <w:szCs w:val="22"/>
              </w:rPr>
              <w:t>Книга за дневни финансови отчети, А5</w:t>
            </w:r>
          </w:p>
        </w:tc>
        <w:tc>
          <w:tcPr>
            <w:tcW w:w="3626" w:type="dxa"/>
            <w:vAlign w:val="center"/>
          </w:tcPr>
          <w:p w:rsidR="008C29E7" w:rsidRPr="001105A7" w:rsidRDefault="008C29E7" w:rsidP="001105A7">
            <w:pPr>
              <w:widowControl/>
              <w:autoSpaceDE/>
              <w:autoSpaceDN/>
              <w:adjustRightInd/>
            </w:pPr>
            <w:r w:rsidRPr="001105A7">
              <w:rPr>
                <w:sz w:val="22"/>
                <w:szCs w:val="22"/>
              </w:rPr>
              <w:t>Книга за дневни финансови отчети, формат А5, номерирана</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420" w:type="dxa"/>
            <w:noWrap/>
            <w:vAlign w:val="center"/>
          </w:tcPr>
          <w:p w:rsidR="008C29E7" w:rsidRPr="001105A7" w:rsidRDefault="008C29E7" w:rsidP="001105A7">
            <w:pPr>
              <w:widowControl/>
              <w:autoSpaceDE/>
              <w:autoSpaceDN/>
              <w:adjustRightInd/>
              <w:jc w:val="center"/>
            </w:pPr>
            <w:r w:rsidRPr="001105A7">
              <w:rPr>
                <w:sz w:val="22"/>
                <w:szCs w:val="22"/>
              </w:rPr>
              <w:t>4.00</w:t>
            </w:r>
          </w:p>
        </w:tc>
      </w:tr>
      <w:tr w:rsidR="008C29E7" w:rsidRPr="001105A7" w:rsidTr="00465EAD">
        <w:trPr>
          <w:trHeight w:val="300"/>
          <w:jc w:val="center"/>
        </w:trPr>
        <w:tc>
          <w:tcPr>
            <w:tcW w:w="362" w:type="dxa"/>
            <w:vAlign w:val="center"/>
          </w:tcPr>
          <w:p w:rsidR="008C29E7" w:rsidRPr="001105A7" w:rsidRDefault="008C29E7" w:rsidP="001105A7">
            <w:pPr>
              <w:widowControl/>
              <w:autoSpaceDE/>
              <w:autoSpaceDN/>
              <w:adjustRightInd/>
              <w:jc w:val="center"/>
            </w:pPr>
            <w:r>
              <w:rPr>
                <w:sz w:val="22"/>
                <w:szCs w:val="22"/>
              </w:rPr>
              <w:t>8</w:t>
            </w:r>
          </w:p>
        </w:tc>
        <w:tc>
          <w:tcPr>
            <w:tcW w:w="2493" w:type="dxa"/>
            <w:vAlign w:val="center"/>
          </w:tcPr>
          <w:p w:rsidR="008C29E7" w:rsidRPr="001105A7" w:rsidRDefault="008C29E7" w:rsidP="001105A7">
            <w:pPr>
              <w:widowControl/>
              <w:autoSpaceDE/>
              <w:autoSpaceDN/>
              <w:adjustRightInd/>
            </w:pPr>
            <w:r w:rsidRPr="001105A7">
              <w:rPr>
                <w:sz w:val="22"/>
                <w:szCs w:val="22"/>
              </w:rPr>
              <w:t>Касова книга</w:t>
            </w:r>
          </w:p>
        </w:tc>
        <w:tc>
          <w:tcPr>
            <w:tcW w:w="3626" w:type="dxa"/>
            <w:vAlign w:val="center"/>
          </w:tcPr>
          <w:p w:rsidR="008C29E7" w:rsidRPr="001105A7" w:rsidRDefault="008C29E7" w:rsidP="001105A7">
            <w:pPr>
              <w:widowControl/>
              <w:autoSpaceDE/>
              <w:autoSpaceDN/>
              <w:adjustRightInd/>
            </w:pPr>
            <w:r w:rsidRPr="001105A7">
              <w:rPr>
                <w:sz w:val="22"/>
                <w:szCs w:val="22"/>
              </w:rPr>
              <w:t>Офсет, химизирана 100 листа</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кочан</w:t>
            </w:r>
          </w:p>
        </w:tc>
        <w:tc>
          <w:tcPr>
            <w:tcW w:w="1420" w:type="dxa"/>
            <w:vAlign w:val="center"/>
          </w:tcPr>
          <w:p w:rsidR="008C29E7" w:rsidRPr="001105A7" w:rsidRDefault="008C29E7" w:rsidP="001105A7">
            <w:pPr>
              <w:widowControl/>
              <w:autoSpaceDE/>
              <w:autoSpaceDN/>
              <w:adjustRightInd/>
              <w:jc w:val="center"/>
            </w:pPr>
            <w:r w:rsidRPr="001105A7">
              <w:rPr>
                <w:sz w:val="22"/>
                <w:szCs w:val="22"/>
              </w:rPr>
              <w:t>1.50</w:t>
            </w:r>
          </w:p>
        </w:tc>
      </w:tr>
      <w:tr w:rsidR="008C29E7" w:rsidRPr="001105A7" w:rsidTr="00465EAD">
        <w:trPr>
          <w:trHeight w:val="615"/>
          <w:jc w:val="center"/>
        </w:trPr>
        <w:tc>
          <w:tcPr>
            <w:tcW w:w="362" w:type="dxa"/>
            <w:vAlign w:val="center"/>
          </w:tcPr>
          <w:p w:rsidR="008C29E7" w:rsidRPr="001105A7" w:rsidRDefault="008C29E7" w:rsidP="001105A7">
            <w:pPr>
              <w:widowControl/>
              <w:autoSpaceDE/>
              <w:autoSpaceDN/>
              <w:adjustRightInd/>
            </w:pPr>
            <w:r>
              <w:rPr>
                <w:sz w:val="22"/>
                <w:szCs w:val="22"/>
              </w:rPr>
              <w:t>9</w:t>
            </w:r>
          </w:p>
        </w:tc>
        <w:tc>
          <w:tcPr>
            <w:tcW w:w="2493" w:type="dxa"/>
            <w:vAlign w:val="center"/>
          </w:tcPr>
          <w:p w:rsidR="008C29E7" w:rsidRPr="001105A7" w:rsidRDefault="008C29E7" w:rsidP="001105A7">
            <w:pPr>
              <w:widowControl/>
              <w:autoSpaceDE/>
              <w:autoSpaceDN/>
              <w:adjustRightInd/>
            </w:pPr>
            <w:r w:rsidRPr="001105A7">
              <w:rPr>
                <w:sz w:val="22"/>
                <w:szCs w:val="22"/>
              </w:rPr>
              <w:t>Пътна книжка</w:t>
            </w:r>
          </w:p>
        </w:tc>
        <w:tc>
          <w:tcPr>
            <w:tcW w:w="3626" w:type="dxa"/>
            <w:vAlign w:val="center"/>
          </w:tcPr>
          <w:p w:rsidR="008C29E7" w:rsidRPr="001105A7" w:rsidRDefault="008C29E7" w:rsidP="001105A7">
            <w:pPr>
              <w:widowControl/>
              <w:autoSpaceDE/>
              <w:autoSpaceDN/>
              <w:adjustRightInd/>
            </w:pPr>
            <w:r w:rsidRPr="001105A7">
              <w:rPr>
                <w:sz w:val="22"/>
                <w:szCs w:val="22"/>
              </w:rPr>
              <w:t>Месечна пътна книжка, корица мека, вестникарска хартия</w:t>
            </w:r>
          </w:p>
        </w:tc>
        <w:tc>
          <w:tcPr>
            <w:tcW w:w="1079"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420" w:type="dxa"/>
            <w:vAlign w:val="center"/>
          </w:tcPr>
          <w:p w:rsidR="008C29E7" w:rsidRPr="001105A7" w:rsidRDefault="008C29E7" w:rsidP="001105A7">
            <w:pPr>
              <w:widowControl/>
              <w:autoSpaceDE/>
              <w:autoSpaceDN/>
              <w:adjustRightInd/>
              <w:jc w:val="center"/>
            </w:pPr>
            <w:r w:rsidRPr="001105A7">
              <w:rPr>
                <w:sz w:val="22"/>
                <w:szCs w:val="22"/>
              </w:rPr>
              <w:t>0.90</w:t>
            </w:r>
          </w:p>
        </w:tc>
      </w:tr>
      <w:tr w:rsidR="008C29E7" w:rsidRPr="001105A7" w:rsidTr="00465EAD">
        <w:trPr>
          <w:trHeight w:val="315"/>
          <w:jc w:val="center"/>
        </w:trPr>
        <w:tc>
          <w:tcPr>
            <w:tcW w:w="362" w:type="dxa"/>
            <w:vAlign w:val="center"/>
          </w:tcPr>
          <w:p w:rsidR="008C29E7" w:rsidRPr="001105A7" w:rsidRDefault="008C29E7" w:rsidP="001105A7">
            <w:pPr>
              <w:widowControl/>
              <w:autoSpaceDE/>
              <w:autoSpaceDN/>
              <w:adjustRightInd/>
              <w:jc w:val="center"/>
            </w:pPr>
            <w:r w:rsidRPr="001105A7">
              <w:rPr>
                <w:sz w:val="22"/>
                <w:szCs w:val="22"/>
              </w:rPr>
              <w:t> </w:t>
            </w:r>
          </w:p>
        </w:tc>
        <w:tc>
          <w:tcPr>
            <w:tcW w:w="2493" w:type="dxa"/>
            <w:vAlign w:val="center"/>
          </w:tcPr>
          <w:p w:rsidR="008C29E7" w:rsidRPr="001105A7" w:rsidRDefault="008C29E7" w:rsidP="001105A7">
            <w:pPr>
              <w:widowControl/>
              <w:autoSpaceDE/>
              <w:autoSpaceDN/>
              <w:adjustRightInd/>
              <w:jc w:val="right"/>
              <w:rPr>
                <w:b/>
                <w:bCs/>
              </w:rPr>
            </w:pPr>
            <w:r w:rsidRPr="001105A7">
              <w:rPr>
                <w:b/>
                <w:bCs/>
                <w:sz w:val="22"/>
                <w:szCs w:val="22"/>
              </w:rPr>
              <w:t>ОБЩО:</w:t>
            </w:r>
          </w:p>
        </w:tc>
        <w:tc>
          <w:tcPr>
            <w:tcW w:w="3626" w:type="dxa"/>
            <w:vAlign w:val="center"/>
          </w:tcPr>
          <w:p w:rsidR="008C29E7" w:rsidRPr="001105A7" w:rsidRDefault="008C29E7" w:rsidP="001105A7">
            <w:pPr>
              <w:widowControl/>
              <w:autoSpaceDE/>
              <w:autoSpaceDN/>
              <w:adjustRightInd/>
              <w:jc w:val="center"/>
            </w:pPr>
            <w:r w:rsidRPr="001105A7">
              <w:rPr>
                <w:sz w:val="22"/>
                <w:szCs w:val="22"/>
              </w:rPr>
              <w:t> </w:t>
            </w:r>
          </w:p>
        </w:tc>
        <w:tc>
          <w:tcPr>
            <w:tcW w:w="1079" w:type="dxa"/>
            <w:vAlign w:val="center"/>
          </w:tcPr>
          <w:p w:rsidR="008C29E7" w:rsidRPr="001105A7" w:rsidRDefault="008C29E7" w:rsidP="001105A7">
            <w:pPr>
              <w:widowControl/>
              <w:autoSpaceDE/>
              <w:autoSpaceDN/>
              <w:adjustRightInd/>
              <w:jc w:val="center"/>
            </w:pPr>
            <w:r w:rsidRPr="001105A7">
              <w:rPr>
                <w:sz w:val="22"/>
                <w:szCs w:val="22"/>
              </w:rPr>
              <w:t> </w:t>
            </w:r>
          </w:p>
        </w:tc>
        <w:tc>
          <w:tcPr>
            <w:tcW w:w="1420" w:type="dxa"/>
            <w:noWrap/>
            <w:vAlign w:val="bottom"/>
          </w:tcPr>
          <w:p w:rsidR="008C29E7" w:rsidRPr="001105A7" w:rsidRDefault="008C29E7" w:rsidP="001105A7">
            <w:pPr>
              <w:widowControl/>
              <w:autoSpaceDE/>
              <w:autoSpaceDN/>
              <w:adjustRightInd/>
              <w:jc w:val="center"/>
              <w:rPr>
                <w:b/>
                <w:bCs/>
              </w:rPr>
            </w:pPr>
            <w:r>
              <w:rPr>
                <w:b/>
                <w:bCs/>
                <w:sz w:val="22"/>
                <w:szCs w:val="22"/>
              </w:rPr>
              <w:t>10</w:t>
            </w:r>
            <w:r w:rsidRPr="001105A7">
              <w:rPr>
                <w:b/>
                <w:bCs/>
                <w:sz w:val="22"/>
                <w:szCs w:val="22"/>
              </w:rPr>
              <w:t>.</w:t>
            </w:r>
            <w:r>
              <w:rPr>
                <w:b/>
                <w:bCs/>
                <w:sz w:val="22"/>
                <w:szCs w:val="22"/>
              </w:rPr>
              <w:t>15</w:t>
            </w:r>
          </w:p>
        </w:tc>
      </w:tr>
    </w:tbl>
    <w:p w:rsidR="008C29E7" w:rsidRDefault="008C29E7" w:rsidP="00750598">
      <w:pPr>
        <w:spacing w:line="271" w:lineRule="exact"/>
        <w:ind w:firstLine="567"/>
        <w:jc w:val="both"/>
        <w:rPr>
          <w:b/>
        </w:rPr>
      </w:pPr>
    </w:p>
    <w:p w:rsidR="008C29E7" w:rsidRDefault="008C29E7" w:rsidP="00750598">
      <w:pPr>
        <w:spacing w:line="271" w:lineRule="exact"/>
        <w:ind w:firstLine="567"/>
        <w:jc w:val="both"/>
        <w:rPr>
          <w:b/>
        </w:rPr>
      </w:pPr>
    </w:p>
    <w:p w:rsidR="008C29E7" w:rsidRPr="00330995" w:rsidRDefault="008C29E7" w:rsidP="00750598">
      <w:pPr>
        <w:spacing w:line="271" w:lineRule="exact"/>
        <w:ind w:firstLine="567"/>
        <w:jc w:val="both"/>
        <w:rPr>
          <w:b/>
        </w:rPr>
      </w:pPr>
      <w:r w:rsidRPr="00CC6A8B">
        <w:rPr>
          <w:b/>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по обособената позиция за</w:t>
      </w:r>
      <w:r w:rsidRPr="00330995">
        <w:rPr>
          <w:b/>
        </w:rPr>
        <w:t xml:space="preserve"> единица мярка: 1 брой/ 1 опаковка/ 1 кочан.</w:t>
      </w:r>
    </w:p>
    <w:p w:rsidR="008C29E7" w:rsidRPr="00330995" w:rsidRDefault="008C29E7" w:rsidP="00136319">
      <w:pPr>
        <w:spacing w:line="271" w:lineRule="exact"/>
        <w:ind w:firstLine="567"/>
        <w:jc w:val="both"/>
        <w:rPr>
          <w:b/>
        </w:rPr>
      </w:pPr>
      <w:r w:rsidRPr="00330995">
        <w:rPr>
          <w:b/>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8C29E7" w:rsidRPr="00330995" w:rsidRDefault="008C29E7" w:rsidP="00136319">
      <w:pPr>
        <w:spacing w:line="271" w:lineRule="exact"/>
        <w:ind w:firstLine="567"/>
        <w:jc w:val="both"/>
        <w:rPr>
          <w:bCs/>
        </w:rPr>
      </w:pPr>
      <w:r w:rsidRPr="00330995">
        <w:rPr>
          <w:bCs/>
        </w:rPr>
        <w:t>Възложителят не се ангажира да закупува всички видове артикули, а само необходимите му.</w:t>
      </w:r>
    </w:p>
    <w:p w:rsidR="008C29E7" w:rsidRDefault="008C29E7" w:rsidP="00750598">
      <w:pPr>
        <w:spacing w:after="240"/>
        <w:jc w:val="center"/>
        <w:rPr>
          <w:b/>
          <w:bCs/>
        </w:rPr>
      </w:pPr>
    </w:p>
    <w:p w:rsidR="008C29E7" w:rsidRPr="00330995" w:rsidRDefault="008C29E7" w:rsidP="00750598">
      <w:pPr>
        <w:jc w:val="center"/>
        <w:rPr>
          <w:b/>
          <w:bCs/>
        </w:rPr>
      </w:pPr>
      <w:r w:rsidRPr="00CC6A8B">
        <w:rPr>
          <w:b/>
          <w:bCs/>
        </w:rPr>
        <w:t>МАКСМАЛНО ДОПУСТИМИ СТОЙНОСТИ НА КАНЦЕЛАРСКИТЕ МАТЕРИАЛИ ПО ВИДОВЕ</w:t>
      </w:r>
    </w:p>
    <w:p w:rsidR="008C29E7" w:rsidRPr="00330995" w:rsidRDefault="008C29E7" w:rsidP="00750598">
      <w:pPr>
        <w:tabs>
          <w:tab w:val="left" w:pos="567"/>
        </w:tabs>
        <w:ind w:firstLine="720"/>
        <w:jc w:val="center"/>
        <w:rPr>
          <w:rStyle w:val="FontStyle28"/>
          <w:b w:val="0"/>
          <w:bCs/>
          <w:sz w:val="24"/>
        </w:rPr>
      </w:pPr>
      <w:r w:rsidRPr="00330995">
        <w:rPr>
          <w:rStyle w:val="FontStyle31"/>
          <w:b/>
          <w:sz w:val="24"/>
        </w:rPr>
        <w:t xml:space="preserve">За обособена позиция № 2: </w:t>
      </w:r>
      <w:r w:rsidRPr="00330995">
        <w:rPr>
          <w:b/>
          <w:color w:val="000000"/>
        </w:rPr>
        <w:t>„</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r w:rsidRPr="00330995">
        <w:rPr>
          <w:rStyle w:val="FontStyle28"/>
          <w:bCs/>
          <w:sz w:val="24"/>
        </w:rPr>
        <w:t xml:space="preserve">, за доставка на стоки, </w:t>
      </w:r>
      <w:r w:rsidRPr="00CC6A8B">
        <w:rPr>
          <w:rStyle w:val="FontStyle28"/>
          <w:bCs/>
          <w:sz w:val="24"/>
        </w:rPr>
        <w:t xml:space="preserve">извън </w:t>
      </w:r>
      <w:r w:rsidRPr="00330995">
        <w:rPr>
          <w:rStyle w:val="FontStyle28"/>
          <w:bCs/>
          <w:sz w:val="24"/>
        </w:rPr>
        <w:t>списъка по чл. 12, ал. 1, т. 1 от ЗОП:</w:t>
      </w:r>
    </w:p>
    <w:p w:rsidR="008C29E7" w:rsidRDefault="008C29E7" w:rsidP="00750598">
      <w:pPr>
        <w:spacing w:line="271" w:lineRule="exact"/>
        <w:ind w:firstLine="567"/>
        <w:jc w:val="both"/>
        <w:rPr>
          <w:b/>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2"/>
        <w:gridCol w:w="2549"/>
        <w:gridCol w:w="4321"/>
        <w:gridCol w:w="1136"/>
        <w:gridCol w:w="1372"/>
      </w:tblGrid>
      <w:tr w:rsidR="008C29E7" w:rsidRPr="001105A7" w:rsidTr="000535AA">
        <w:trPr>
          <w:trHeight w:val="1155"/>
          <w:jc w:val="center"/>
        </w:trPr>
        <w:tc>
          <w:tcPr>
            <w:tcW w:w="362" w:type="dxa"/>
            <w:vAlign w:val="center"/>
          </w:tcPr>
          <w:p w:rsidR="008C29E7" w:rsidRPr="001105A7" w:rsidRDefault="008C29E7" w:rsidP="001105A7">
            <w:pPr>
              <w:widowControl/>
              <w:autoSpaceDE/>
              <w:autoSpaceDN/>
              <w:adjustRightInd/>
              <w:jc w:val="center"/>
              <w:rPr>
                <w:b/>
                <w:bCs/>
              </w:rPr>
            </w:pPr>
            <w:r w:rsidRPr="001105A7">
              <w:rPr>
                <w:b/>
                <w:bCs/>
                <w:sz w:val="22"/>
                <w:szCs w:val="22"/>
              </w:rPr>
              <w:t>№</w:t>
            </w:r>
          </w:p>
        </w:tc>
        <w:tc>
          <w:tcPr>
            <w:tcW w:w="2549" w:type="dxa"/>
            <w:vAlign w:val="center"/>
          </w:tcPr>
          <w:p w:rsidR="008C29E7" w:rsidRPr="001105A7" w:rsidRDefault="008C29E7" w:rsidP="001105A7">
            <w:pPr>
              <w:widowControl/>
              <w:autoSpaceDE/>
              <w:autoSpaceDN/>
              <w:adjustRightInd/>
              <w:jc w:val="center"/>
              <w:rPr>
                <w:b/>
                <w:bCs/>
              </w:rPr>
            </w:pPr>
            <w:r w:rsidRPr="001105A7">
              <w:rPr>
                <w:b/>
                <w:bCs/>
                <w:sz w:val="22"/>
                <w:szCs w:val="22"/>
              </w:rPr>
              <w:t>Артикул</w:t>
            </w:r>
          </w:p>
        </w:tc>
        <w:tc>
          <w:tcPr>
            <w:tcW w:w="4321" w:type="dxa"/>
            <w:vAlign w:val="center"/>
          </w:tcPr>
          <w:p w:rsidR="008C29E7" w:rsidRPr="001105A7" w:rsidRDefault="008C29E7" w:rsidP="001105A7">
            <w:pPr>
              <w:widowControl/>
              <w:autoSpaceDE/>
              <w:autoSpaceDN/>
              <w:adjustRightInd/>
              <w:jc w:val="center"/>
              <w:rPr>
                <w:b/>
                <w:bCs/>
              </w:rPr>
            </w:pPr>
            <w:r w:rsidRPr="001105A7">
              <w:rPr>
                <w:b/>
                <w:bCs/>
                <w:sz w:val="22"/>
                <w:szCs w:val="22"/>
              </w:rPr>
              <w:t>Описание на артикула</w:t>
            </w:r>
          </w:p>
        </w:tc>
        <w:tc>
          <w:tcPr>
            <w:tcW w:w="1136" w:type="dxa"/>
            <w:vAlign w:val="center"/>
          </w:tcPr>
          <w:p w:rsidR="008C29E7" w:rsidRPr="001105A7" w:rsidRDefault="008C29E7" w:rsidP="001105A7">
            <w:pPr>
              <w:widowControl/>
              <w:autoSpaceDE/>
              <w:autoSpaceDN/>
              <w:adjustRightInd/>
              <w:jc w:val="center"/>
              <w:rPr>
                <w:b/>
                <w:bCs/>
              </w:rPr>
            </w:pPr>
            <w:r w:rsidRPr="001105A7">
              <w:rPr>
                <w:b/>
                <w:bCs/>
                <w:sz w:val="22"/>
                <w:szCs w:val="22"/>
              </w:rPr>
              <w:t>Мярка</w:t>
            </w:r>
          </w:p>
        </w:tc>
        <w:tc>
          <w:tcPr>
            <w:tcW w:w="1372" w:type="dxa"/>
            <w:vAlign w:val="center"/>
          </w:tcPr>
          <w:p w:rsidR="008C29E7" w:rsidRPr="001105A7" w:rsidRDefault="008C29E7" w:rsidP="001105A7">
            <w:pPr>
              <w:widowControl/>
              <w:autoSpaceDE/>
              <w:autoSpaceDN/>
              <w:adjustRightInd/>
              <w:jc w:val="center"/>
              <w:rPr>
                <w:b/>
                <w:bCs/>
              </w:rPr>
            </w:pPr>
            <w:r w:rsidRPr="001105A7">
              <w:rPr>
                <w:b/>
                <w:bCs/>
                <w:sz w:val="22"/>
                <w:szCs w:val="22"/>
              </w:rPr>
              <w:t>Единична  максимална цена в лв. без ДДС</w:t>
            </w:r>
          </w:p>
        </w:tc>
      </w:tr>
      <w:tr w:rsidR="008C29E7" w:rsidRPr="001105A7" w:rsidTr="000535AA">
        <w:trPr>
          <w:trHeight w:val="18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p>
        </w:tc>
        <w:tc>
          <w:tcPr>
            <w:tcW w:w="2549" w:type="dxa"/>
            <w:vAlign w:val="center"/>
          </w:tcPr>
          <w:p w:rsidR="008C29E7" w:rsidRPr="001105A7" w:rsidRDefault="008C29E7" w:rsidP="001105A7">
            <w:pPr>
              <w:widowControl/>
              <w:autoSpaceDE/>
              <w:autoSpaceDN/>
              <w:adjustRightInd/>
            </w:pPr>
            <w:r w:rsidRPr="001105A7">
              <w:rPr>
                <w:sz w:val="22"/>
                <w:szCs w:val="22"/>
              </w:rPr>
              <w:t>Хартия копирна А4</w:t>
            </w:r>
          </w:p>
        </w:tc>
        <w:tc>
          <w:tcPr>
            <w:tcW w:w="4321" w:type="dxa"/>
            <w:vAlign w:val="center"/>
          </w:tcPr>
          <w:p w:rsidR="008C29E7" w:rsidRPr="001105A7" w:rsidRDefault="008C29E7" w:rsidP="000F2C22">
            <w:pPr>
              <w:widowControl/>
              <w:autoSpaceDE/>
              <w:autoSpaceDN/>
              <w:adjustRightInd/>
            </w:pPr>
            <w:r w:rsidRPr="001105A7">
              <w:rPr>
                <w:sz w:val="22"/>
                <w:szCs w:val="22"/>
              </w:rPr>
              <w:t>Висококачествена хартия с висока степен на гладкост</w:t>
            </w:r>
            <w:r>
              <w:rPr>
                <w:sz w:val="22"/>
                <w:szCs w:val="22"/>
              </w:rPr>
              <w:t>, б</w:t>
            </w:r>
            <w:r w:rsidRPr="001105A7">
              <w:rPr>
                <w:sz w:val="22"/>
                <w:szCs w:val="22"/>
              </w:rPr>
              <w:t>яла, формат</w:t>
            </w:r>
            <w:r>
              <w:rPr>
                <w:sz w:val="22"/>
                <w:szCs w:val="22"/>
              </w:rPr>
              <w:t xml:space="preserve"> </w:t>
            </w:r>
            <w:r w:rsidRPr="001105A7">
              <w:rPr>
                <w:sz w:val="22"/>
                <w:szCs w:val="22"/>
              </w:rPr>
              <w:t>А4, тегло 80g/m2, непрозрачност 94.3+_0.7. Опаковка по 500 листа, маса на единица площ 80.9+_0.30, степен на белота-100.1+_0.70, съдържание на влага 4.9+_0.2</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6.60</w:t>
            </w:r>
          </w:p>
        </w:tc>
      </w:tr>
      <w:tr w:rsidR="008C29E7" w:rsidRPr="001105A7" w:rsidTr="000535AA">
        <w:trPr>
          <w:trHeight w:val="1800"/>
          <w:jc w:val="center"/>
        </w:trPr>
        <w:tc>
          <w:tcPr>
            <w:tcW w:w="362" w:type="dxa"/>
            <w:vAlign w:val="center"/>
          </w:tcPr>
          <w:p w:rsidR="008C29E7" w:rsidRPr="001105A7" w:rsidRDefault="008C29E7" w:rsidP="001105A7">
            <w:pPr>
              <w:widowControl/>
              <w:autoSpaceDE/>
              <w:autoSpaceDN/>
              <w:adjustRightInd/>
            </w:pPr>
            <w:r w:rsidRPr="001105A7">
              <w:rPr>
                <w:sz w:val="22"/>
                <w:szCs w:val="22"/>
              </w:rPr>
              <w:t>2</w:t>
            </w:r>
          </w:p>
        </w:tc>
        <w:tc>
          <w:tcPr>
            <w:tcW w:w="2549" w:type="dxa"/>
            <w:vAlign w:val="center"/>
          </w:tcPr>
          <w:p w:rsidR="008C29E7" w:rsidRPr="001105A7" w:rsidRDefault="008C29E7" w:rsidP="001105A7">
            <w:pPr>
              <w:widowControl/>
              <w:autoSpaceDE/>
              <w:autoSpaceDN/>
              <w:adjustRightInd/>
            </w:pPr>
            <w:r w:rsidRPr="001105A7">
              <w:rPr>
                <w:sz w:val="22"/>
                <w:szCs w:val="22"/>
              </w:rPr>
              <w:t>Хартия копирна А3</w:t>
            </w:r>
          </w:p>
        </w:tc>
        <w:tc>
          <w:tcPr>
            <w:tcW w:w="4321" w:type="dxa"/>
            <w:vAlign w:val="center"/>
          </w:tcPr>
          <w:p w:rsidR="008C29E7" w:rsidRPr="001105A7" w:rsidRDefault="008C29E7" w:rsidP="001105A7">
            <w:pPr>
              <w:widowControl/>
              <w:autoSpaceDE/>
              <w:autoSpaceDN/>
              <w:adjustRightInd/>
            </w:pPr>
            <w:r w:rsidRPr="001105A7">
              <w:rPr>
                <w:sz w:val="22"/>
                <w:szCs w:val="22"/>
              </w:rPr>
              <w:t>Бяла, формат</w:t>
            </w:r>
            <w:r>
              <w:rPr>
                <w:sz w:val="22"/>
                <w:szCs w:val="22"/>
              </w:rPr>
              <w:t xml:space="preserve"> </w:t>
            </w:r>
            <w:r w:rsidRPr="001105A7">
              <w:rPr>
                <w:sz w:val="22"/>
                <w:szCs w:val="22"/>
              </w:rPr>
              <w:t>А3, тегло 80g/m2, възможност за двустранно копиране. Опаковка по 500 листа, непрозрачност 94.3+_0.7. Опаковка по 500 листа, маса на единица площ 80.9+_0.30, степен на белота-100.1+_0.70, съдържание на влага 4.9+_0.2</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10.50</w:t>
            </w:r>
          </w:p>
        </w:tc>
      </w:tr>
      <w:tr w:rsidR="008C29E7" w:rsidRPr="001105A7" w:rsidTr="000535AA">
        <w:trPr>
          <w:trHeight w:val="9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p>
        </w:tc>
        <w:tc>
          <w:tcPr>
            <w:tcW w:w="2549" w:type="dxa"/>
            <w:vAlign w:val="center"/>
          </w:tcPr>
          <w:p w:rsidR="008C29E7" w:rsidRPr="001105A7" w:rsidRDefault="008C29E7" w:rsidP="001105A7">
            <w:pPr>
              <w:widowControl/>
              <w:autoSpaceDE/>
              <w:autoSpaceDN/>
              <w:adjustRightInd/>
            </w:pPr>
            <w:r w:rsidRPr="001105A7">
              <w:rPr>
                <w:sz w:val="22"/>
                <w:szCs w:val="22"/>
              </w:rPr>
              <w:t>Хартия карирана A4</w:t>
            </w:r>
          </w:p>
        </w:tc>
        <w:tc>
          <w:tcPr>
            <w:tcW w:w="4321" w:type="dxa"/>
            <w:vAlign w:val="center"/>
          </w:tcPr>
          <w:p w:rsidR="008C29E7" w:rsidRPr="001105A7" w:rsidRDefault="008C29E7" w:rsidP="001105A7">
            <w:pPr>
              <w:widowControl/>
              <w:autoSpaceDE/>
              <w:autoSpaceDN/>
              <w:adjustRightInd/>
            </w:pPr>
            <w:r w:rsidRPr="001105A7">
              <w:rPr>
                <w:sz w:val="22"/>
                <w:szCs w:val="22"/>
              </w:rPr>
              <w:t>Карирана, офсетова или вестникарска хартия, за машинопис и ръкопис. Опаковка по 250 листа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2.75</w:t>
            </w:r>
          </w:p>
        </w:tc>
      </w:tr>
      <w:tr w:rsidR="008C29E7" w:rsidRPr="001105A7" w:rsidTr="000535AA">
        <w:trPr>
          <w:trHeight w:val="1200"/>
          <w:jc w:val="center"/>
        </w:trPr>
        <w:tc>
          <w:tcPr>
            <w:tcW w:w="362" w:type="dxa"/>
            <w:vAlign w:val="center"/>
          </w:tcPr>
          <w:p w:rsidR="008C29E7" w:rsidRPr="001105A7" w:rsidRDefault="008C29E7" w:rsidP="001105A7">
            <w:pPr>
              <w:widowControl/>
              <w:autoSpaceDE/>
              <w:autoSpaceDN/>
              <w:adjustRightInd/>
            </w:pPr>
            <w:r>
              <w:rPr>
                <w:sz w:val="22"/>
                <w:szCs w:val="22"/>
              </w:rPr>
              <w:t>4</w:t>
            </w:r>
          </w:p>
        </w:tc>
        <w:tc>
          <w:tcPr>
            <w:tcW w:w="2549" w:type="dxa"/>
            <w:vAlign w:val="center"/>
          </w:tcPr>
          <w:p w:rsidR="008C29E7" w:rsidRPr="001105A7" w:rsidRDefault="008C29E7" w:rsidP="001105A7">
            <w:pPr>
              <w:widowControl/>
              <w:autoSpaceDE/>
              <w:autoSpaceDN/>
              <w:adjustRightInd/>
            </w:pPr>
            <w:r w:rsidRPr="001105A7">
              <w:rPr>
                <w:sz w:val="22"/>
                <w:szCs w:val="22"/>
              </w:rPr>
              <w:t>Хартия А4 цветна</w:t>
            </w:r>
          </w:p>
        </w:tc>
        <w:tc>
          <w:tcPr>
            <w:tcW w:w="4321" w:type="dxa"/>
            <w:vAlign w:val="center"/>
          </w:tcPr>
          <w:p w:rsidR="008C29E7" w:rsidRPr="001105A7" w:rsidRDefault="008C29E7" w:rsidP="001105A7">
            <w:pPr>
              <w:widowControl/>
              <w:autoSpaceDE/>
              <w:autoSpaceDN/>
              <w:adjustRightInd/>
            </w:pPr>
            <w:r w:rsidRPr="001105A7">
              <w:rPr>
                <w:sz w:val="22"/>
                <w:szCs w:val="22"/>
              </w:rPr>
              <w:t>Високо качество и ефект на изображенията, подходящи за копирни машини, лазерни и мастиленоструйни принтери.</w:t>
            </w:r>
            <w:r>
              <w:rPr>
                <w:sz w:val="22"/>
                <w:szCs w:val="22"/>
              </w:rPr>
              <w:t xml:space="preserve"> </w:t>
            </w:r>
            <w:r w:rsidRPr="001105A7">
              <w:rPr>
                <w:sz w:val="22"/>
                <w:szCs w:val="22"/>
              </w:rPr>
              <w:t>Опаковка 50 листа, 80 грама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2.75</w:t>
            </w:r>
          </w:p>
        </w:tc>
      </w:tr>
      <w:tr w:rsidR="008C29E7" w:rsidRPr="001105A7" w:rsidTr="000535AA">
        <w:trPr>
          <w:trHeight w:val="1200"/>
          <w:jc w:val="center"/>
        </w:trPr>
        <w:tc>
          <w:tcPr>
            <w:tcW w:w="362" w:type="dxa"/>
            <w:vAlign w:val="center"/>
          </w:tcPr>
          <w:p w:rsidR="008C29E7" w:rsidRPr="001105A7" w:rsidRDefault="008C29E7" w:rsidP="001105A7">
            <w:pPr>
              <w:widowControl/>
              <w:autoSpaceDE/>
              <w:autoSpaceDN/>
              <w:adjustRightInd/>
            </w:pPr>
            <w:r>
              <w:rPr>
                <w:sz w:val="22"/>
                <w:szCs w:val="22"/>
              </w:rPr>
              <w:t>5</w:t>
            </w:r>
          </w:p>
        </w:tc>
        <w:tc>
          <w:tcPr>
            <w:tcW w:w="2549" w:type="dxa"/>
            <w:vAlign w:val="center"/>
          </w:tcPr>
          <w:p w:rsidR="008C29E7" w:rsidRPr="001105A7" w:rsidRDefault="008C29E7" w:rsidP="001105A7">
            <w:pPr>
              <w:widowControl/>
              <w:autoSpaceDE/>
              <w:autoSpaceDN/>
              <w:adjustRightInd/>
            </w:pPr>
            <w:r w:rsidRPr="001105A7">
              <w:rPr>
                <w:sz w:val="22"/>
                <w:szCs w:val="22"/>
              </w:rPr>
              <w:t>Картон А4 цветен</w:t>
            </w:r>
          </w:p>
        </w:tc>
        <w:tc>
          <w:tcPr>
            <w:tcW w:w="4321" w:type="dxa"/>
            <w:vAlign w:val="center"/>
          </w:tcPr>
          <w:p w:rsidR="008C29E7" w:rsidRPr="001105A7" w:rsidRDefault="008C29E7" w:rsidP="001105A7">
            <w:pPr>
              <w:widowControl/>
              <w:autoSpaceDE/>
              <w:autoSpaceDN/>
              <w:adjustRightInd/>
            </w:pPr>
            <w:r w:rsidRPr="001105A7">
              <w:rPr>
                <w:sz w:val="22"/>
                <w:szCs w:val="22"/>
              </w:rPr>
              <w:t>Високо качество и ефект на изображенията, подходящи за копирни машини, лазерни и мастиленоструйни принтери.</w:t>
            </w:r>
            <w:r>
              <w:rPr>
                <w:sz w:val="22"/>
                <w:szCs w:val="22"/>
              </w:rPr>
              <w:t xml:space="preserve"> </w:t>
            </w:r>
            <w:r w:rsidRPr="001105A7">
              <w:rPr>
                <w:sz w:val="22"/>
                <w:szCs w:val="22"/>
              </w:rPr>
              <w:t>Опаковка 50 листа, 160 грама</w:t>
            </w:r>
            <w:r>
              <w:rPr>
                <w:sz w:val="22"/>
                <w:szCs w:val="22"/>
              </w:rPr>
              <w:t xml:space="preserve"> </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4.00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6</w:t>
            </w:r>
          </w:p>
        </w:tc>
        <w:tc>
          <w:tcPr>
            <w:tcW w:w="2549" w:type="dxa"/>
            <w:vAlign w:val="center"/>
          </w:tcPr>
          <w:p w:rsidR="008C29E7" w:rsidRPr="001105A7" w:rsidRDefault="008C29E7" w:rsidP="001105A7">
            <w:pPr>
              <w:widowControl/>
              <w:autoSpaceDE/>
              <w:autoSpaceDN/>
              <w:adjustRightInd/>
            </w:pPr>
            <w:r w:rsidRPr="001105A7">
              <w:rPr>
                <w:sz w:val="22"/>
                <w:szCs w:val="22"/>
              </w:rPr>
              <w:t>Книга за периодичен инструктаж</w:t>
            </w:r>
          </w:p>
        </w:tc>
        <w:tc>
          <w:tcPr>
            <w:tcW w:w="4321" w:type="dxa"/>
            <w:vAlign w:val="center"/>
          </w:tcPr>
          <w:p w:rsidR="008C29E7" w:rsidRPr="001105A7" w:rsidRDefault="008C29E7" w:rsidP="001105A7">
            <w:pPr>
              <w:widowControl/>
              <w:autoSpaceDE/>
              <w:autoSpaceDN/>
              <w:adjustRightInd/>
            </w:pPr>
            <w:r w:rsidRPr="001105A7">
              <w:rPr>
                <w:sz w:val="22"/>
                <w:szCs w:val="22"/>
              </w:rPr>
              <w:t>Формат А5, вестникарска хартия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1.60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7</w:t>
            </w:r>
          </w:p>
        </w:tc>
        <w:tc>
          <w:tcPr>
            <w:tcW w:w="2549" w:type="dxa"/>
            <w:vAlign w:val="center"/>
          </w:tcPr>
          <w:p w:rsidR="008C29E7" w:rsidRPr="001105A7" w:rsidRDefault="008C29E7" w:rsidP="001105A7">
            <w:pPr>
              <w:widowControl/>
              <w:autoSpaceDE/>
              <w:autoSpaceDN/>
              <w:adjustRightInd/>
            </w:pPr>
            <w:r w:rsidRPr="001105A7">
              <w:rPr>
                <w:sz w:val="22"/>
                <w:szCs w:val="22"/>
              </w:rPr>
              <w:t>Книга за начален инструктаж</w:t>
            </w:r>
          </w:p>
        </w:tc>
        <w:tc>
          <w:tcPr>
            <w:tcW w:w="4321" w:type="dxa"/>
            <w:vAlign w:val="center"/>
          </w:tcPr>
          <w:p w:rsidR="008C29E7" w:rsidRPr="001105A7" w:rsidRDefault="008C29E7" w:rsidP="001105A7">
            <w:pPr>
              <w:widowControl/>
              <w:autoSpaceDE/>
              <w:autoSpaceDN/>
              <w:adjustRightInd/>
            </w:pPr>
            <w:r w:rsidRPr="001105A7">
              <w:rPr>
                <w:sz w:val="22"/>
                <w:szCs w:val="22"/>
              </w:rPr>
              <w:t>Формат А5, вестникарска хартия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1.15</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Pr>
                <w:sz w:val="22"/>
                <w:szCs w:val="22"/>
              </w:rPr>
              <w:t>8</w:t>
            </w:r>
          </w:p>
        </w:tc>
        <w:tc>
          <w:tcPr>
            <w:tcW w:w="2549" w:type="dxa"/>
            <w:vAlign w:val="center"/>
          </w:tcPr>
          <w:p w:rsidR="008C29E7" w:rsidRPr="001105A7" w:rsidRDefault="008C29E7" w:rsidP="001105A7">
            <w:pPr>
              <w:widowControl/>
              <w:autoSpaceDE/>
              <w:autoSpaceDN/>
              <w:adjustRightInd/>
            </w:pPr>
            <w:r w:rsidRPr="001105A7">
              <w:rPr>
                <w:sz w:val="22"/>
                <w:szCs w:val="22"/>
              </w:rPr>
              <w:t>Дневник ЕДСД</w:t>
            </w:r>
          </w:p>
        </w:tc>
        <w:tc>
          <w:tcPr>
            <w:tcW w:w="4321" w:type="dxa"/>
            <w:vAlign w:val="center"/>
          </w:tcPr>
          <w:p w:rsidR="008C29E7" w:rsidRPr="001105A7" w:rsidRDefault="008C29E7" w:rsidP="001105A7">
            <w:pPr>
              <w:widowControl/>
              <w:autoSpaceDE/>
              <w:autoSpaceDN/>
              <w:adjustRightInd/>
            </w:pPr>
            <w:r w:rsidRPr="001105A7">
              <w:rPr>
                <w:sz w:val="22"/>
                <w:szCs w:val="22"/>
              </w:rPr>
              <w:t>Голям,  200 листа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6.60</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Pr>
                <w:sz w:val="22"/>
                <w:szCs w:val="22"/>
              </w:rPr>
              <w:t>9</w:t>
            </w:r>
          </w:p>
        </w:tc>
        <w:tc>
          <w:tcPr>
            <w:tcW w:w="2549" w:type="dxa"/>
            <w:vAlign w:val="center"/>
          </w:tcPr>
          <w:p w:rsidR="008C29E7" w:rsidRPr="001105A7" w:rsidRDefault="008C29E7" w:rsidP="001105A7">
            <w:pPr>
              <w:widowControl/>
              <w:autoSpaceDE/>
              <w:autoSpaceDN/>
              <w:adjustRightInd/>
            </w:pPr>
            <w:r w:rsidRPr="001105A7">
              <w:rPr>
                <w:sz w:val="22"/>
                <w:szCs w:val="22"/>
              </w:rPr>
              <w:t>Протоколна тетрадка</w:t>
            </w:r>
          </w:p>
        </w:tc>
        <w:tc>
          <w:tcPr>
            <w:tcW w:w="4321" w:type="dxa"/>
            <w:vAlign w:val="center"/>
          </w:tcPr>
          <w:p w:rsidR="008C29E7" w:rsidRPr="001105A7" w:rsidRDefault="008C29E7" w:rsidP="001105A7">
            <w:pPr>
              <w:widowControl/>
              <w:autoSpaceDE/>
              <w:autoSpaceDN/>
              <w:adjustRightInd/>
            </w:pPr>
            <w:r w:rsidRPr="001105A7">
              <w:rPr>
                <w:sz w:val="22"/>
                <w:szCs w:val="22"/>
              </w:rPr>
              <w:t>Формат 17/25см, 100 листа,</w:t>
            </w:r>
            <w:r>
              <w:rPr>
                <w:sz w:val="22"/>
                <w:szCs w:val="22"/>
              </w:rPr>
              <w:t xml:space="preserve"> </w:t>
            </w:r>
            <w:r w:rsidRPr="001105A7">
              <w:rPr>
                <w:sz w:val="22"/>
                <w:szCs w:val="22"/>
              </w:rPr>
              <w:t>твърди корици</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2.30</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0</w:t>
            </w:r>
          </w:p>
        </w:tc>
        <w:tc>
          <w:tcPr>
            <w:tcW w:w="2549" w:type="dxa"/>
            <w:vAlign w:val="center"/>
          </w:tcPr>
          <w:p w:rsidR="008C29E7" w:rsidRPr="001105A7" w:rsidRDefault="008C29E7" w:rsidP="001105A7">
            <w:pPr>
              <w:widowControl/>
              <w:autoSpaceDE/>
              <w:autoSpaceDN/>
              <w:adjustRightInd/>
            </w:pPr>
            <w:r w:rsidRPr="001105A7">
              <w:rPr>
                <w:sz w:val="22"/>
                <w:szCs w:val="22"/>
              </w:rPr>
              <w:t>Ролки за касови апарати</w:t>
            </w:r>
          </w:p>
        </w:tc>
        <w:tc>
          <w:tcPr>
            <w:tcW w:w="4321" w:type="dxa"/>
            <w:vAlign w:val="center"/>
          </w:tcPr>
          <w:p w:rsidR="008C29E7" w:rsidRPr="001105A7" w:rsidRDefault="008C29E7" w:rsidP="001105A7">
            <w:pPr>
              <w:widowControl/>
              <w:autoSpaceDE/>
              <w:autoSpaceDN/>
              <w:adjustRightInd/>
            </w:pPr>
            <w:r w:rsidRPr="001105A7">
              <w:rPr>
                <w:sz w:val="22"/>
                <w:szCs w:val="22"/>
              </w:rPr>
              <w:t>Термо хартия 57 мм/17 м, опаковка 12 бр.</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5.50</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1</w:t>
            </w:r>
          </w:p>
        </w:tc>
        <w:tc>
          <w:tcPr>
            <w:tcW w:w="2549" w:type="dxa"/>
            <w:vAlign w:val="center"/>
          </w:tcPr>
          <w:p w:rsidR="008C29E7" w:rsidRPr="001105A7" w:rsidRDefault="008C29E7" w:rsidP="001105A7">
            <w:pPr>
              <w:widowControl/>
              <w:autoSpaceDE/>
              <w:autoSpaceDN/>
              <w:adjustRightInd/>
            </w:pPr>
            <w:r w:rsidRPr="001105A7">
              <w:rPr>
                <w:sz w:val="22"/>
                <w:szCs w:val="22"/>
              </w:rPr>
              <w:t>Плик за писма В4</w:t>
            </w:r>
          </w:p>
        </w:tc>
        <w:tc>
          <w:tcPr>
            <w:tcW w:w="4321" w:type="dxa"/>
            <w:vAlign w:val="center"/>
          </w:tcPr>
          <w:p w:rsidR="008C29E7" w:rsidRPr="001105A7" w:rsidRDefault="008C29E7" w:rsidP="001105A7">
            <w:pPr>
              <w:widowControl/>
              <w:autoSpaceDE/>
              <w:autoSpaceDN/>
              <w:adjustRightInd/>
            </w:pPr>
            <w:r w:rsidRPr="001105A7">
              <w:rPr>
                <w:sz w:val="22"/>
                <w:szCs w:val="22"/>
              </w:rPr>
              <w:t>Бял, опаковка по 100 броя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10.00</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2</w:t>
            </w:r>
          </w:p>
        </w:tc>
        <w:tc>
          <w:tcPr>
            <w:tcW w:w="2549" w:type="dxa"/>
            <w:vAlign w:val="center"/>
          </w:tcPr>
          <w:p w:rsidR="008C29E7" w:rsidRPr="001105A7" w:rsidRDefault="008C29E7" w:rsidP="001105A7">
            <w:pPr>
              <w:widowControl/>
              <w:autoSpaceDE/>
              <w:autoSpaceDN/>
              <w:adjustRightInd/>
            </w:pPr>
            <w:r w:rsidRPr="001105A7">
              <w:rPr>
                <w:sz w:val="22"/>
                <w:szCs w:val="22"/>
              </w:rPr>
              <w:t>Плик за писма С5</w:t>
            </w:r>
          </w:p>
        </w:tc>
        <w:tc>
          <w:tcPr>
            <w:tcW w:w="4321" w:type="dxa"/>
            <w:vAlign w:val="center"/>
          </w:tcPr>
          <w:p w:rsidR="008C29E7" w:rsidRPr="001105A7" w:rsidRDefault="008C29E7" w:rsidP="001105A7">
            <w:pPr>
              <w:widowControl/>
              <w:autoSpaceDE/>
              <w:autoSpaceDN/>
              <w:adjustRightInd/>
            </w:pPr>
            <w:r w:rsidRPr="001105A7">
              <w:rPr>
                <w:sz w:val="22"/>
                <w:szCs w:val="22"/>
              </w:rPr>
              <w:t>Бял, опаковка по 100 броя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3.80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3</w:t>
            </w:r>
          </w:p>
        </w:tc>
        <w:tc>
          <w:tcPr>
            <w:tcW w:w="2549" w:type="dxa"/>
            <w:vAlign w:val="center"/>
          </w:tcPr>
          <w:p w:rsidR="008C29E7" w:rsidRPr="001105A7" w:rsidRDefault="008C29E7" w:rsidP="001105A7">
            <w:pPr>
              <w:widowControl/>
              <w:autoSpaceDE/>
              <w:autoSpaceDN/>
              <w:adjustRightInd/>
            </w:pPr>
            <w:r w:rsidRPr="001105A7">
              <w:rPr>
                <w:sz w:val="22"/>
                <w:szCs w:val="22"/>
              </w:rPr>
              <w:t>Хартиена самозалепваща се лента</w:t>
            </w:r>
          </w:p>
        </w:tc>
        <w:tc>
          <w:tcPr>
            <w:tcW w:w="4321" w:type="dxa"/>
            <w:vAlign w:val="center"/>
          </w:tcPr>
          <w:p w:rsidR="008C29E7" w:rsidRPr="001105A7" w:rsidRDefault="008C29E7" w:rsidP="001105A7">
            <w:pPr>
              <w:widowControl/>
              <w:autoSpaceDE/>
              <w:autoSpaceDN/>
              <w:adjustRightInd/>
            </w:pPr>
            <w:r w:rsidRPr="001105A7">
              <w:rPr>
                <w:sz w:val="22"/>
                <w:szCs w:val="22"/>
              </w:rPr>
              <w:t>Хартиена самозалепваща се лента 25мм/25м</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2.90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4</w:t>
            </w:r>
          </w:p>
        </w:tc>
        <w:tc>
          <w:tcPr>
            <w:tcW w:w="2549" w:type="dxa"/>
            <w:vAlign w:val="center"/>
          </w:tcPr>
          <w:p w:rsidR="008C29E7" w:rsidRPr="001105A7" w:rsidRDefault="008C29E7" w:rsidP="001105A7">
            <w:pPr>
              <w:widowControl/>
              <w:autoSpaceDE/>
              <w:autoSpaceDN/>
              <w:adjustRightInd/>
            </w:pPr>
            <w:r w:rsidRPr="001105A7">
              <w:rPr>
                <w:sz w:val="22"/>
                <w:szCs w:val="22"/>
              </w:rPr>
              <w:t>Хартиени индекси за маркиране</w:t>
            </w:r>
          </w:p>
        </w:tc>
        <w:tc>
          <w:tcPr>
            <w:tcW w:w="4321" w:type="dxa"/>
            <w:vAlign w:val="center"/>
          </w:tcPr>
          <w:p w:rsidR="008C29E7" w:rsidRPr="001105A7" w:rsidRDefault="008C29E7" w:rsidP="000F2C22">
            <w:pPr>
              <w:widowControl/>
              <w:autoSpaceDE/>
              <w:autoSpaceDN/>
              <w:adjustRightInd/>
            </w:pPr>
            <w:r w:rsidRPr="001105A7">
              <w:rPr>
                <w:sz w:val="22"/>
                <w:szCs w:val="22"/>
              </w:rPr>
              <w:t>Четири цвята, самозалепващи, размер 50х12мм, oпак</w:t>
            </w:r>
            <w:r>
              <w:rPr>
                <w:sz w:val="22"/>
                <w:szCs w:val="22"/>
              </w:rPr>
              <w:t>овка</w:t>
            </w:r>
            <w:r w:rsidRPr="001105A7">
              <w:rPr>
                <w:sz w:val="22"/>
                <w:szCs w:val="22"/>
              </w:rPr>
              <w:t xml:space="preserve"> 100 бр.</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1.25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5</w:t>
            </w:r>
          </w:p>
        </w:tc>
        <w:tc>
          <w:tcPr>
            <w:tcW w:w="2549" w:type="dxa"/>
            <w:vAlign w:val="center"/>
          </w:tcPr>
          <w:p w:rsidR="008C29E7" w:rsidRPr="001105A7" w:rsidRDefault="008C29E7" w:rsidP="001105A7">
            <w:pPr>
              <w:widowControl/>
              <w:autoSpaceDE/>
              <w:autoSpaceDN/>
              <w:adjustRightInd/>
            </w:pPr>
            <w:r w:rsidRPr="001105A7">
              <w:rPr>
                <w:sz w:val="22"/>
                <w:szCs w:val="22"/>
              </w:rPr>
              <w:t>Самозалепващи се листчета</w:t>
            </w:r>
          </w:p>
        </w:tc>
        <w:tc>
          <w:tcPr>
            <w:tcW w:w="4321" w:type="dxa"/>
            <w:vAlign w:val="center"/>
          </w:tcPr>
          <w:p w:rsidR="008C29E7" w:rsidRPr="001105A7" w:rsidRDefault="008C29E7" w:rsidP="001105A7">
            <w:pPr>
              <w:widowControl/>
              <w:autoSpaceDE/>
              <w:autoSpaceDN/>
              <w:adjustRightInd/>
            </w:pPr>
            <w:r w:rsidRPr="001105A7">
              <w:rPr>
                <w:sz w:val="22"/>
                <w:szCs w:val="22"/>
              </w:rPr>
              <w:t>Размери 75/75 мм, цвят жълт пастелен, 400 листа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опаковка</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1.85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6</w:t>
            </w:r>
          </w:p>
        </w:tc>
        <w:tc>
          <w:tcPr>
            <w:tcW w:w="2549" w:type="dxa"/>
            <w:vAlign w:val="center"/>
          </w:tcPr>
          <w:p w:rsidR="008C29E7" w:rsidRPr="001105A7" w:rsidRDefault="008C29E7" w:rsidP="001105A7">
            <w:pPr>
              <w:widowControl/>
              <w:autoSpaceDE/>
              <w:autoSpaceDN/>
              <w:adjustRightInd/>
            </w:pPr>
            <w:r w:rsidRPr="001105A7">
              <w:rPr>
                <w:sz w:val="22"/>
                <w:szCs w:val="22"/>
              </w:rPr>
              <w:t>Протоколна тетрадка</w:t>
            </w:r>
          </w:p>
        </w:tc>
        <w:tc>
          <w:tcPr>
            <w:tcW w:w="4321" w:type="dxa"/>
            <w:vAlign w:val="center"/>
          </w:tcPr>
          <w:p w:rsidR="008C29E7" w:rsidRPr="001105A7" w:rsidRDefault="008C29E7" w:rsidP="001105A7">
            <w:pPr>
              <w:widowControl/>
              <w:autoSpaceDE/>
              <w:autoSpaceDN/>
              <w:adjustRightInd/>
            </w:pPr>
            <w:r w:rsidRPr="001105A7">
              <w:rPr>
                <w:sz w:val="22"/>
                <w:szCs w:val="22"/>
              </w:rPr>
              <w:t>Формат 14,8/20,8 см, 100 листа,</w:t>
            </w:r>
            <w:r>
              <w:rPr>
                <w:sz w:val="22"/>
                <w:szCs w:val="22"/>
              </w:rPr>
              <w:t xml:space="preserve"> </w:t>
            </w:r>
            <w:r w:rsidRPr="001105A7">
              <w:rPr>
                <w:sz w:val="22"/>
                <w:szCs w:val="22"/>
              </w:rPr>
              <w:t>твърди корици</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1.75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1</w:t>
            </w:r>
            <w:r>
              <w:rPr>
                <w:sz w:val="22"/>
                <w:szCs w:val="22"/>
              </w:rPr>
              <w:t>7</w:t>
            </w:r>
          </w:p>
        </w:tc>
        <w:tc>
          <w:tcPr>
            <w:tcW w:w="2549" w:type="dxa"/>
            <w:vAlign w:val="center"/>
          </w:tcPr>
          <w:p w:rsidR="008C29E7" w:rsidRPr="001105A7" w:rsidRDefault="008C29E7" w:rsidP="001105A7">
            <w:pPr>
              <w:widowControl/>
              <w:autoSpaceDE/>
              <w:autoSpaceDN/>
              <w:adjustRightInd/>
            </w:pPr>
            <w:r w:rsidRPr="001105A7">
              <w:rPr>
                <w:sz w:val="22"/>
                <w:szCs w:val="22"/>
              </w:rPr>
              <w:t xml:space="preserve">Фолио за ламиниране </w:t>
            </w:r>
          </w:p>
        </w:tc>
        <w:tc>
          <w:tcPr>
            <w:tcW w:w="4321" w:type="dxa"/>
            <w:vAlign w:val="center"/>
          </w:tcPr>
          <w:p w:rsidR="008C29E7" w:rsidRPr="001105A7" w:rsidRDefault="008C29E7" w:rsidP="001105A7">
            <w:pPr>
              <w:widowControl/>
              <w:autoSpaceDE/>
              <w:autoSpaceDN/>
              <w:adjustRightInd/>
            </w:pPr>
            <w:r>
              <w:rPr>
                <w:sz w:val="22"/>
                <w:szCs w:val="22"/>
              </w:rPr>
              <w:t>Прозрачнo фолио за ламиниране формат 80/110 мм , 80</w:t>
            </w:r>
            <w:r w:rsidRPr="001105A7">
              <w:rPr>
                <w:sz w:val="22"/>
                <w:szCs w:val="22"/>
              </w:rPr>
              <w:t xml:space="preserve"> микрона. Опаковка по 100 листа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 xml:space="preserve"> 1 опаковка</w:t>
            </w:r>
          </w:p>
        </w:tc>
        <w:tc>
          <w:tcPr>
            <w:tcW w:w="1372" w:type="dxa"/>
            <w:vAlign w:val="center"/>
          </w:tcPr>
          <w:p w:rsidR="008C29E7" w:rsidRPr="001105A7" w:rsidRDefault="008C29E7" w:rsidP="001105A7">
            <w:pPr>
              <w:widowControl/>
              <w:autoSpaceDE/>
              <w:autoSpaceDN/>
              <w:adjustRightInd/>
              <w:jc w:val="center"/>
            </w:pPr>
            <w:r>
              <w:rPr>
                <w:sz w:val="22"/>
                <w:szCs w:val="22"/>
              </w:rPr>
              <w:t>5</w:t>
            </w:r>
            <w:r w:rsidRPr="001105A7">
              <w:rPr>
                <w:sz w:val="22"/>
                <w:szCs w:val="22"/>
              </w:rPr>
              <w:t>.75</w:t>
            </w:r>
          </w:p>
        </w:tc>
      </w:tr>
      <w:tr w:rsidR="008C29E7" w:rsidRPr="001105A7" w:rsidTr="000535AA">
        <w:trPr>
          <w:trHeight w:val="900"/>
          <w:jc w:val="center"/>
        </w:trPr>
        <w:tc>
          <w:tcPr>
            <w:tcW w:w="362" w:type="dxa"/>
            <w:vAlign w:val="center"/>
          </w:tcPr>
          <w:p w:rsidR="008C29E7" w:rsidRPr="001105A7" w:rsidRDefault="008C29E7" w:rsidP="001105A7">
            <w:pPr>
              <w:widowControl/>
              <w:autoSpaceDE/>
              <w:autoSpaceDN/>
              <w:adjustRightInd/>
            </w:pPr>
            <w:r>
              <w:rPr>
                <w:sz w:val="22"/>
                <w:szCs w:val="22"/>
              </w:rPr>
              <w:t>18</w:t>
            </w:r>
          </w:p>
        </w:tc>
        <w:tc>
          <w:tcPr>
            <w:tcW w:w="2549" w:type="dxa"/>
            <w:vAlign w:val="center"/>
          </w:tcPr>
          <w:p w:rsidR="008C29E7" w:rsidRPr="001105A7" w:rsidRDefault="008C29E7" w:rsidP="001105A7">
            <w:pPr>
              <w:widowControl/>
              <w:autoSpaceDE/>
              <w:autoSpaceDN/>
              <w:adjustRightInd/>
            </w:pPr>
            <w:r w:rsidRPr="001105A7">
              <w:rPr>
                <w:sz w:val="22"/>
                <w:szCs w:val="22"/>
              </w:rPr>
              <w:t>Папка джоб с перфорация, А4, кристал</w:t>
            </w:r>
          </w:p>
        </w:tc>
        <w:tc>
          <w:tcPr>
            <w:tcW w:w="4321" w:type="dxa"/>
            <w:vAlign w:val="center"/>
          </w:tcPr>
          <w:p w:rsidR="008C29E7" w:rsidRPr="001105A7" w:rsidRDefault="008C29E7" w:rsidP="001105A7">
            <w:pPr>
              <w:widowControl/>
              <w:autoSpaceDE/>
              <w:autoSpaceDN/>
              <w:adjustRightInd/>
            </w:pPr>
            <w:r w:rsidRPr="001105A7">
              <w:rPr>
                <w:sz w:val="22"/>
                <w:szCs w:val="22"/>
              </w:rPr>
              <w:t>Папка джоб с универсална перфорация, изработена от антистатичен РР материал с дебелина 40 микрона. Опаковка по 100 броя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 xml:space="preserve"> 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4.75</w:t>
            </w:r>
          </w:p>
        </w:tc>
      </w:tr>
      <w:tr w:rsidR="008C29E7" w:rsidRPr="001105A7" w:rsidTr="000535AA">
        <w:trPr>
          <w:trHeight w:val="900"/>
          <w:jc w:val="center"/>
        </w:trPr>
        <w:tc>
          <w:tcPr>
            <w:tcW w:w="362" w:type="dxa"/>
            <w:vAlign w:val="center"/>
          </w:tcPr>
          <w:p w:rsidR="008C29E7" w:rsidRPr="001105A7" w:rsidRDefault="008C29E7" w:rsidP="001105A7">
            <w:pPr>
              <w:widowControl/>
              <w:autoSpaceDE/>
              <w:autoSpaceDN/>
              <w:adjustRightInd/>
            </w:pPr>
            <w:r>
              <w:rPr>
                <w:sz w:val="22"/>
                <w:szCs w:val="22"/>
              </w:rPr>
              <w:t>19</w:t>
            </w:r>
          </w:p>
        </w:tc>
        <w:tc>
          <w:tcPr>
            <w:tcW w:w="2549" w:type="dxa"/>
            <w:vAlign w:val="center"/>
          </w:tcPr>
          <w:p w:rsidR="008C29E7" w:rsidRPr="001105A7" w:rsidRDefault="008C29E7" w:rsidP="001105A7">
            <w:pPr>
              <w:widowControl/>
              <w:autoSpaceDE/>
              <w:autoSpaceDN/>
              <w:adjustRightInd/>
            </w:pPr>
            <w:r w:rsidRPr="001105A7">
              <w:rPr>
                <w:sz w:val="22"/>
                <w:szCs w:val="22"/>
              </w:rPr>
              <w:t>Папка джоб с перфорация, А4, кристал</w:t>
            </w:r>
          </w:p>
        </w:tc>
        <w:tc>
          <w:tcPr>
            <w:tcW w:w="4321" w:type="dxa"/>
            <w:vAlign w:val="center"/>
          </w:tcPr>
          <w:p w:rsidR="008C29E7" w:rsidRPr="001105A7" w:rsidRDefault="008C29E7" w:rsidP="001105A7">
            <w:pPr>
              <w:widowControl/>
              <w:autoSpaceDE/>
              <w:autoSpaceDN/>
              <w:adjustRightInd/>
            </w:pPr>
            <w:r w:rsidRPr="001105A7">
              <w:rPr>
                <w:sz w:val="22"/>
                <w:szCs w:val="22"/>
              </w:rPr>
              <w:t>Папка джоб с универсална перфорация, изработена от антистатичен РР материал с дебелина 60 микрона. Опаковка по 100 броя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 xml:space="preserve"> 1 опаковка</w:t>
            </w:r>
          </w:p>
        </w:tc>
        <w:tc>
          <w:tcPr>
            <w:tcW w:w="1372" w:type="dxa"/>
            <w:vAlign w:val="center"/>
          </w:tcPr>
          <w:p w:rsidR="008C29E7" w:rsidRPr="001105A7" w:rsidRDefault="008C29E7" w:rsidP="001105A7">
            <w:pPr>
              <w:widowControl/>
              <w:autoSpaceDE/>
              <w:autoSpaceDN/>
              <w:adjustRightInd/>
              <w:jc w:val="center"/>
            </w:pPr>
            <w:r w:rsidRPr="001105A7">
              <w:rPr>
                <w:sz w:val="22"/>
                <w:szCs w:val="22"/>
              </w:rPr>
              <w:t>8.80</w:t>
            </w:r>
          </w:p>
        </w:tc>
      </w:tr>
      <w:tr w:rsidR="008C29E7" w:rsidRPr="001105A7" w:rsidTr="000535AA">
        <w:trPr>
          <w:trHeight w:val="1200"/>
          <w:jc w:val="center"/>
        </w:trPr>
        <w:tc>
          <w:tcPr>
            <w:tcW w:w="362" w:type="dxa"/>
            <w:vAlign w:val="center"/>
          </w:tcPr>
          <w:p w:rsidR="008C29E7" w:rsidRPr="001105A7" w:rsidRDefault="008C29E7" w:rsidP="001105A7">
            <w:pPr>
              <w:widowControl/>
              <w:autoSpaceDE/>
              <w:autoSpaceDN/>
              <w:adjustRightInd/>
            </w:pPr>
            <w:r>
              <w:rPr>
                <w:sz w:val="22"/>
                <w:szCs w:val="22"/>
              </w:rPr>
              <w:t>20</w:t>
            </w:r>
          </w:p>
        </w:tc>
        <w:tc>
          <w:tcPr>
            <w:tcW w:w="2549" w:type="dxa"/>
            <w:vAlign w:val="center"/>
          </w:tcPr>
          <w:p w:rsidR="008C29E7" w:rsidRPr="001105A7" w:rsidRDefault="008C29E7" w:rsidP="001105A7">
            <w:pPr>
              <w:widowControl/>
              <w:autoSpaceDE/>
              <w:autoSpaceDN/>
              <w:adjustRightInd/>
            </w:pPr>
            <w:r w:rsidRPr="001105A7">
              <w:rPr>
                <w:sz w:val="22"/>
                <w:szCs w:val="22"/>
              </w:rPr>
              <w:t>Папка прозрачна А4 с машинка</w:t>
            </w:r>
          </w:p>
        </w:tc>
        <w:tc>
          <w:tcPr>
            <w:tcW w:w="4321" w:type="dxa"/>
            <w:vAlign w:val="center"/>
          </w:tcPr>
          <w:p w:rsidR="008C29E7" w:rsidRPr="001105A7" w:rsidRDefault="008C29E7" w:rsidP="001105A7">
            <w:pPr>
              <w:widowControl/>
              <w:autoSpaceDE/>
              <w:autoSpaceDN/>
              <w:adjustRightInd/>
            </w:pPr>
            <w:r w:rsidRPr="001105A7">
              <w:rPr>
                <w:sz w:val="22"/>
                <w:szCs w:val="22"/>
              </w:rPr>
              <w:t>Изработена от полипропилен, с цветен гръб и прозрачно лице, с перфорация за поставяне в класьор, за документи с формат А4.</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Pr>
                <w:sz w:val="22"/>
                <w:szCs w:val="22"/>
              </w:rPr>
              <w:t>0.3</w:t>
            </w:r>
            <w:r w:rsidRPr="001105A7">
              <w:rPr>
                <w:sz w:val="22"/>
                <w:szCs w:val="22"/>
              </w:rPr>
              <w:t>0</w:t>
            </w:r>
          </w:p>
        </w:tc>
      </w:tr>
      <w:tr w:rsidR="008C29E7" w:rsidRPr="001105A7" w:rsidTr="000535AA">
        <w:trPr>
          <w:trHeight w:val="1200"/>
          <w:jc w:val="center"/>
        </w:trPr>
        <w:tc>
          <w:tcPr>
            <w:tcW w:w="362" w:type="dxa"/>
            <w:vAlign w:val="center"/>
          </w:tcPr>
          <w:p w:rsidR="008C29E7" w:rsidRPr="001105A7" w:rsidRDefault="008C29E7" w:rsidP="001105A7">
            <w:pPr>
              <w:widowControl/>
              <w:autoSpaceDE/>
              <w:autoSpaceDN/>
              <w:adjustRightInd/>
            </w:pPr>
            <w:r w:rsidRPr="001105A7">
              <w:rPr>
                <w:sz w:val="22"/>
                <w:szCs w:val="22"/>
              </w:rPr>
              <w:t>2</w:t>
            </w:r>
            <w:r>
              <w:rPr>
                <w:sz w:val="22"/>
                <w:szCs w:val="22"/>
              </w:rPr>
              <w:t>1</w:t>
            </w:r>
          </w:p>
        </w:tc>
        <w:tc>
          <w:tcPr>
            <w:tcW w:w="2549" w:type="dxa"/>
            <w:vAlign w:val="center"/>
          </w:tcPr>
          <w:p w:rsidR="008C29E7" w:rsidRPr="001105A7" w:rsidRDefault="008C29E7" w:rsidP="001105A7">
            <w:pPr>
              <w:widowControl/>
              <w:autoSpaceDE/>
              <w:autoSpaceDN/>
              <w:adjustRightInd/>
            </w:pPr>
            <w:r w:rsidRPr="001105A7">
              <w:rPr>
                <w:sz w:val="22"/>
                <w:szCs w:val="22"/>
              </w:rPr>
              <w:t>Класьор от полипропилен с гръб 8 см.</w:t>
            </w:r>
          </w:p>
        </w:tc>
        <w:tc>
          <w:tcPr>
            <w:tcW w:w="4321" w:type="dxa"/>
            <w:vAlign w:val="center"/>
          </w:tcPr>
          <w:p w:rsidR="008C29E7" w:rsidRPr="001105A7" w:rsidRDefault="008C29E7" w:rsidP="001105A7">
            <w:pPr>
              <w:widowControl/>
              <w:autoSpaceDE/>
              <w:autoSpaceDN/>
              <w:adjustRightInd/>
            </w:pPr>
            <w:r w:rsidRPr="001105A7">
              <w:rPr>
                <w:sz w:val="22"/>
                <w:szCs w:val="22"/>
              </w:rPr>
              <w:t>Изработен от РР материал. Джоб за етикети на гърба на класьора. Механизъм за захващане на листа формат А4 и папки. Различни цветове.</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2.30</w:t>
            </w:r>
          </w:p>
        </w:tc>
      </w:tr>
      <w:tr w:rsidR="008C29E7" w:rsidRPr="001105A7" w:rsidTr="000535AA">
        <w:trPr>
          <w:trHeight w:val="900"/>
          <w:jc w:val="center"/>
        </w:trPr>
        <w:tc>
          <w:tcPr>
            <w:tcW w:w="362" w:type="dxa"/>
            <w:vAlign w:val="center"/>
          </w:tcPr>
          <w:p w:rsidR="008C29E7" w:rsidRPr="001105A7" w:rsidRDefault="008C29E7" w:rsidP="001105A7">
            <w:pPr>
              <w:widowControl/>
              <w:autoSpaceDE/>
              <w:autoSpaceDN/>
              <w:adjustRightInd/>
            </w:pPr>
            <w:r>
              <w:rPr>
                <w:sz w:val="22"/>
                <w:szCs w:val="22"/>
              </w:rPr>
              <w:t>22</w:t>
            </w:r>
          </w:p>
        </w:tc>
        <w:tc>
          <w:tcPr>
            <w:tcW w:w="2549" w:type="dxa"/>
            <w:vAlign w:val="center"/>
          </w:tcPr>
          <w:p w:rsidR="008C29E7" w:rsidRPr="001105A7" w:rsidRDefault="008C29E7" w:rsidP="001105A7">
            <w:pPr>
              <w:widowControl/>
              <w:autoSpaceDE/>
              <w:autoSpaceDN/>
              <w:adjustRightInd/>
            </w:pPr>
            <w:r w:rsidRPr="001105A7">
              <w:rPr>
                <w:sz w:val="22"/>
                <w:szCs w:val="22"/>
              </w:rPr>
              <w:t>Класьор от полипропилен с гръб 5 см.</w:t>
            </w:r>
          </w:p>
        </w:tc>
        <w:tc>
          <w:tcPr>
            <w:tcW w:w="4321" w:type="dxa"/>
            <w:vAlign w:val="center"/>
          </w:tcPr>
          <w:p w:rsidR="008C29E7" w:rsidRPr="001105A7" w:rsidRDefault="008C29E7" w:rsidP="001105A7">
            <w:pPr>
              <w:widowControl/>
              <w:autoSpaceDE/>
              <w:autoSpaceDN/>
              <w:adjustRightInd/>
            </w:pPr>
            <w:r w:rsidRPr="001105A7">
              <w:rPr>
                <w:sz w:val="22"/>
                <w:szCs w:val="22"/>
              </w:rPr>
              <w:t>Корици с РР покритие, подсилени с метален кант ъгли, устойчив заключващ механизъм, джоб със сменяем етикет на гърба.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2.30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23</w:t>
            </w:r>
          </w:p>
        </w:tc>
        <w:tc>
          <w:tcPr>
            <w:tcW w:w="2549" w:type="dxa"/>
            <w:vAlign w:val="center"/>
          </w:tcPr>
          <w:p w:rsidR="008C29E7" w:rsidRPr="001105A7" w:rsidRDefault="008C29E7" w:rsidP="001105A7">
            <w:pPr>
              <w:widowControl/>
              <w:autoSpaceDE/>
              <w:autoSpaceDN/>
              <w:adjustRightInd/>
            </w:pPr>
            <w:r w:rsidRPr="001105A7">
              <w:rPr>
                <w:sz w:val="22"/>
                <w:szCs w:val="22"/>
              </w:rPr>
              <w:t>Коригиращ ролер с лента</w:t>
            </w:r>
          </w:p>
        </w:tc>
        <w:tc>
          <w:tcPr>
            <w:tcW w:w="4321" w:type="dxa"/>
            <w:vAlign w:val="center"/>
          </w:tcPr>
          <w:p w:rsidR="008C29E7" w:rsidRPr="001105A7" w:rsidRDefault="008C29E7" w:rsidP="001105A7">
            <w:pPr>
              <w:widowControl/>
              <w:autoSpaceDE/>
              <w:autoSpaceDN/>
              <w:adjustRightInd/>
            </w:pPr>
            <w:r w:rsidRPr="001105A7">
              <w:rPr>
                <w:sz w:val="22"/>
                <w:szCs w:val="22"/>
              </w:rPr>
              <w:t>Коректор, бързосъхнещ, подходящ за всички видове хартия и мастило;5мм Х 5м</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1.60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2</w:t>
            </w:r>
            <w:r>
              <w:rPr>
                <w:sz w:val="22"/>
                <w:szCs w:val="22"/>
              </w:rPr>
              <w:t>4</w:t>
            </w:r>
          </w:p>
        </w:tc>
        <w:tc>
          <w:tcPr>
            <w:tcW w:w="2549" w:type="dxa"/>
            <w:vAlign w:val="center"/>
          </w:tcPr>
          <w:p w:rsidR="008C29E7" w:rsidRPr="001105A7" w:rsidRDefault="008C29E7" w:rsidP="001105A7">
            <w:pPr>
              <w:widowControl/>
              <w:autoSpaceDE/>
              <w:autoSpaceDN/>
              <w:adjustRightInd/>
            </w:pPr>
            <w:r w:rsidRPr="001105A7">
              <w:rPr>
                <w:sz w:val="22"/>
                <w:szCs w:val="22"/>
              </w:rPr>
              <w:t>Лепило сухо - 8 гр</w:t>
            </w:r>
          </w:p>
        </w:tc>
        <w:tc>
          <w:tcPr>
            <w:tcW w:w="4321" w:type="dxa"/>
            <w:vAlign w:val="center"/>
          </w:tcPr>
          <w:p w:rsidR="008C29E7" w:rsidRPr="001105A7" w:rsidRDefault="008C29E7" w:rsidP="001105A7">
            <w:pPr>
              <w:widowControl/>
              <w:autoSpaceDE/>
              <w:autoSpaceDN/>
              <w:adjustRightInd/>
            </w:pPr>
            <w:r w:rsidRPr="001105A7">
              <w:rPr>
                <w:sz w:val="22"/>
                <w:szCs w:val="22"/>
              </w:rPr>
              <w:t>Бяло сухо лепило за хартиени изделия - 8 гр. Лесно за нанасяне.</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0.55</w:t>
            </w:r>
          </w:p>
        </w:tc>
      </w:tr>
      <w:tr w:rsidR="008C29E7" w:rsidRPr="001105A7" w:rsidTr="000535AA">
        <w:trPr>
          <w:trHeight w:val="1200"/>
          <w:jc w:val="center"/>
        </w:trPr>
        <w:tc>
          <w:tcPr>
            <w:tcW w:w="362" w:type="dxa"/>
            <w:vAlign w:val="center"/>
          </w:tcPr>
          <w:p w:rsidR="008C29E7" w:rsidRPr="001105A7" w:rsidRDefault="008C29E7" w:rsidP="001105A7">
            <w:pPr>
              <w:widowControl/>
              <w:autoSpaceDE/>
              <w:autoSpaceDN/>
              <w:adjustRightInd/>
            </w:pPr>
            <w:r w:rsidRPr="001105A7">
              <w:rPr>
                <w:sz w:val="22"/>
                <w:szCs w:val="22"/>
              </w:rPr>
              <w:t>2</w:t>
            </w:r>
            <w:r>
              <w:rPr>
                <w:sz w:val="22"/>
                <w:szCs w:val="22"/>
              </w:rPr>
              <w:t>5</w:t>
            </w:r>
          </w:p>
        </w:tc>
        <w:tc>
          <w:tcPr>
            <w:tcW w:w="2549" w:type="dxa"/>
            <w:vAlign w:val="center"/>
          </w:tcPr>
          <w:p w:rsidR="008C29E7" w:rsidRPr="001105A7" w:rsidRDefault="008C29E7" w:rsidP="001105A7">
            <w:pPr>
              <w:widowControl/>
              <w:autoSpaceDE/>
              <w:autoSpaceDN/>
              <w:adjustRightInd/>
            </w:pPr>
            <w:r w:rsidRPr="001105A7">
              <w:rPr>
                <w:sz w:val="22"/>
                <w:szCs w:val="22"/>
              </w:rPr>
              <w:t>Лепило течно - 30 гр с тампон</w:t>
            </w:r>
          </w:p>
        </w:tc>
        <w:tc>
          <w:tcPr>
            <w:tcW w:w="4321" w:type="dxa"/>
            <w:vAlign w:val="center"/>
          </w:tcPr>
          <w:p w:rsidR="008C29E7" w:rsidRPr="001105A7" w:rsidRDefault="008C29E7" w:rsidP="001105A7">
            <w:pPr>
              <w:widowControl/>
              <w:autoSpaceDE/>
              <w:autoSpaceDN/>
              <w:adjustRightInd/>
            </w:pPr>
            <w:r w:rsidRPr="001105A7">
              <w:rPr>
                <w:sz w:val="22"/>
                <w:szCs w:val="22"/>
              </w:rPr>
              <w:t>Лепило на водна основа с тампон за лесно нанасяне. Прозрачно след засъхване. Подходящо за залепване на хартиени изделия</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0.55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2</w:t>
            </w:r>
            <w:r>
              <w:rPr>
                <w:sz w:val="22"/>
                <w:szCs w:val="22"/>
              </w:rPr>
              <w:t>6</w:t>
            </w:r>
          </w:p>
        </w:tc>
        <w:tc>
          <w:tcPr>
            <w:tcW w:w="2549" w:type="dxa"/>
            <w:vAlign w:val="center"/>
          </w:tcPr>
          <w:p w:rsidR="008C29E7" w:rsidRPr="001105A7" w:rsidRDefault="008C29E7" w:rsidP="001105A7">
            <w:pPr>
              <w:widowControl/>
              <w:autoSpaceDE/>
              <w:autoSpaceDN/>
              <w:adjustRightInd/>
            </w:pPr>
            <w:r w:rsidRPr="001105A7">
              <w:rPr>
                <w:sz w:val="22"/>
                <w:szCs w:val="22"/>
              </w:rPr>
              <w:t>Лента самозалепваща /тиксо/ - 19мм х 33 м</w:t>
            </w:r>
          </w:p>
        </w:tc>
        <w:tc>
          <w:tcPr>
            <w:tcW w:w="4321" w:type="dxa"/>
            <w:vAlign w:val="center"/>
          </w:tcPr>
          <w:p w:rsidR="008C29E7" w:rsidRPr="001105A7" w:rsidRDefault="008C29E7" w:rsidP="001105A7">
            <w:pPr>
              <w:widowControl/>
              <w:autoSpaceDE/>
              <w:autoSpaceDN/>
              <w:adjustRightInd/>
            </w:pPr>
            <w:r w:rsidRPr="001105A7">
              <w:rPr>
                <w:sz w:val="22"/>
                <w:szCs w:val="22"/>
              </w:rPr>
              <w:t>Прозрачна лента за универсална употреба. Изработена от нетоксичен РР материал.</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0.55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27</w:t>
            </w:r>
          </w:p>
        </w:tc>
        <w:tc>
          <w:tcPr>
            <w:tcW w:w="2549" w:type="dxa"/>
            <w:vAlign w:val="center"/>
          </w:tcPr>
          <w:p w:rsidR="008C29E7" w:rsidRPr="001105A7" w:rsidRDefault="008C29E7" w:rsidP="001105A7">
            <w:pPr>
              <w:widowControl/>
              <w:autoSpaceDE/>
              <w:autoSpaceDN/>
              <w:adjustRightInd/>
            </w:pPr>
            <w:r w:rsidRPr="001105A7">
              <w:rPr>
                <w:sz w:val="22"/>
                <w:szCs w:val="22"/>
              </w:rPr>
              <w:t>Тампон за печат, 50х70 мм.</w:t>
            </w:r>
          </w:p>
        </w:tc>
        <w:tc>
          <w:tcPr>
            <w:tcW w:w="4321" w:type="dxa"/>
            <w:vAlign w:val="center"/>
          </w:tcPr>
          <w:p w:rsidR="008C29E7" w:rsidRPr="001105A7" w:rsidRDefault="008C29E7" w:rsidP="001105A7">
            <w:pPr>
              <w:widowControl/>
              <w:autoSpaceDE/>
              <w:autoSpaceDN/>
              <w:adjustRightInd/>
            </w:pPr>
            <w:r w:rsidRPr="001105A7">
              <w:rPr>
                <w:sz w:val="22"/>
                <w:szCs w:val="22"/>
              </w:rPr>
              <w:t xml:space="preserve">Фабрично намастилен тампон за ръчен печат. Метален корпус с капак. </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2.00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28</w:t>
            </w:r>
          </w:p>
        </w:tc>
        <w:tc>
          <w:tcPr>
            <w:tcW w:w="2549" w:type="dxa"/>
            <w:vAlign w:val="center"/>
          </w:tcPr>
          <w:p w:rsidR="008C29E7" w:rsidRPr="001105A7" w:rsidRDefault="008C29E7" w:rsidP="001105A7">
            <w:pPr>
              <w:widowControl/>
              <w:autoSpaceDE/>
              <w:autoSpaceDN/>
              <w:adjustRightInd/>
            </w:pPr>
            <w:r w:rsidRPr="001105A7">
              <w:rPr>
                <w:sz w:val="22"/>
                <w:szCs w:val="22"/>
              </w:rPr>
              <w:t>Тампонно мастило - 30 мл.</w:t>
            </w:r>
          </w:p>
        </w:tc>
        <w:tc>
          <w:tcPr>
            <w:tcW w:w="4321" w:type="dxa"/>
            <w:vAlign w:val="center"/>
          </w:tcPr>
          <w:p w:rsidR="008C29E7" w:rsidRPr="001105A7" w:rsidRDefault="008C29E7" w:rsidP="001105A7">
            <w:pPr>
              <w:widowControl/>
              <w:autoSpaceDE/>
              <w:autoSpaceDN/>
              <w:adjustRightInd/>
            </w:pPr>
            <w:r w:rsidRPr="001105A7">
              <w:rPr>
                <w:sz w:val="22"/>
                <w:szCs w:val="22"/>
              </w:rPr>
              <w:t>За намастиляване на тампони и различни видове гумени печати. Различни цветове</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1.30</w:t>
            </w:r>
          </w:p>
        </w:tc>
      </w:tr>
      <w:tr w:rsidR="008C29E7" w:rsidRPr="001105A7" w:rsidTr="000535AA">
        <w:trPr>
          <w:trHeight w:val="1500"/>
          <w:jc w:val="center"/>
        </w:trPr>
        <w:tc>
          <w:tcPr>
            <w:tcW w:w="362" w:type="dxa"/>
            <w:vAlign w:val="center"/>
          </w:tcPr>
          <w:p w:rsidR="008C29E7" w:rsidRPr="001105A7" w:rsidRDefault="008C29E7" w:rsidP="001105A7">
            <w:pPr>
              <w:widowControl/>
              <w:autoSpaceDE/>
              <w:autoSpaceDN/>
              <w:adjustRightInd/>
            </w:pPr>
            <w:r>
              <w:rPr>
                <w:sz w:val="22"/>
                <w:szCs w:val="22"/>
              </w:rPr>
              <w:t>29</w:t>
            </w:r>
          </w:p>
        </w:tc>
        <w:tc>
          <w:tcPr>
            <w:tcW w:w="2549" w:type="dxa"/>
            <w:vAlign w:val="center"/>
          </w:tcPr>
          <w:p w:rsidR="008C29E7" w:rsidRPr="001105A7" w:rsidRDefault="008C29E7" w:rsidP="001105A7">
            <w:pPr>
              <w:widowControl/>
              <w:autoSpaceDE/>
              <w:autoSpaceDN/>
              <w:adjustRightInd/>
            </w:pPr>
            <w:r w:rsidRPr="001105A7">
              <w:rPr>
                <w:sz w:val="22"/>
                <w:szCs w:val="22"/>
              </w:rPr>
              <w:t>Химикалка обикновена</w:t>
            </w:r>
          </w:p>
        </w:tc>
        <w:tc>
          <w:tcPr>
            <w:tcW w:w="4321" w:type="dxa"/>
            <w:vAlign w:val="center"/>
          </w:tcPr>
          <w:p w:rsidR="008C29E7" w:rsidRPr="001105A7" w:rsidRDefault="008C29E7" w:rsidP="001105A7">
            <w:pPr>
              <w:widowControl/>
              <w:autoSpaceDE/>
              <w:autoSpaceDN/>
              <w:adjustRightInd/>
            </w:pPr>
            <w:r w:rsidRPr="001105A7">
              <w:rPr>
                <w:sz w:val="22"/>
                <w:szCs w:val="22"/>
              </w:rPr>
              <w:t>Химикалка за комфортно и гладко писане. Прозрачно тяло с цветна капачка. Дебелина на писане 0,7 мм/0,8 мм. Ергономична зона за захващане. Дължина на писане 3000 м. Цвят на писане - различни.</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Pr>
                <w:sz w:val="22"/>
                <w:szCs w:val="22"/>
              </w:rPr>
              <w:t>0.3</w:t>
            </w:r>
            <w:r w:rsidRPr="001105A7">
              <w:rPr>
                <w:sz w:val="22"/>
                <w:szCs w:val="22"/>
              </w:rPr>
              <w:t>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0</w:t>
            </w:r>
          </w:p>
        </w:tc>
        <w:tc>
          <w:tcPr>
            <w:tcW w:w="2549" w:type="dxa"/>
            <w:vAlign w:val="center"/>
          </w:tcPr>
          <w:p w:rsidR="008C29E7" w:rsidRPr="001105A7" w:rsidRDefault="008C29E7" w:rsidP="001105A7">
            <w:pPr>
              <w:widowControl/>
              <w:autoSpaceDE/>
              <w:autoSpaceDN/>
              <w:adjustRightInd/>
            </w:pPr>
            <w:r w:rsidRPr="001105A7">
              <w:rPr>
                <w:sz w:val="22"/>
                <w:szCs w:val="22"/>
              </w:rPr>
              <w:t>Молив с гума</w:t>
            </w:r>
          </w:p>
        </w:tc>
        <w:tc>
          <w:tcPr>
            <w:tcW w:w="4321" w:type="dxa"/>
            <w:vAlign w:val="center"/>
          </w:tcPr>
          <w:p w:rsidR="008C29E7" w:rsidRPr="001105A7" w:rsidRDefault="008C29E7" w:rsidP="001105A7">
            <w:pPr>
              <w:widowControl/>
              <w:autoSpaceDE/>
              <w:autoSpaceDN/>
              <w:adjustRightInd/>
            </w:pPr>
            <w:r>
              <w:rPr>
                <w:sz w:val="22"/>
                <w:szCs w:val="22"/>
              </w:rPr>
              <w:t xml:space="preserve">Черен  </w:t>
            </w:r>
            <w:r w:rsidRPr="001105A7">
              <w:rPr>
                <w:sz w:val="22"/>
                <w:szCs w:val="22"/>
              </w:rPr>
              <w:t>графитен молив, твърдост на графита НВ или В.</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0.35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1</w:t>
            </w:r>
          </w:p>
        </w:tc>
        <w:tc>
          <w:tcPr>
            <w:tcW w:w="2549" w:type="dxa"/>
            <w:vAlign w:val="center"/>
          </w:tcPr>
          <w:p w:rsidR="008C29E7" w:rsidRPr="001105A7" w:rsidRDefault="008C29E7" w:rsidP="001105A7">
            <w:pPr>
              <w:widowControl/>
              <w:autoSpaceDE/>
              <w:autoSpaceDN/>
              <w:adjustRightInd/>
            </w:pPr>
            <w:r w:rsidRPr="001105A7">
              <w:rPr>
                <w:sz w:val="22"/>
                <w:szCs w:val="22"/>
              </w:rPr>
              <w:t>Перфоратор</w:t>
            </w:r>
          </w:p>
        </w:tc>
        <w:tc>
          <w:tcPr>
            <w:tcW w:w="4321" w:type="dxa"/>
            <w:vAlign w:val="center"/>
          </w:tcPr>
          <w:p w:rsidR="008C29E7" w:rsidRPr="001105A7" w:rsidRDefault="008C29E7" w:rsidP="001105A7">
            <w:pPr>
              <w:widowControl/>
              <w:autoSpaceDE/>
              <w:autoSpaceDN/>
              <w:adjustRightInd/>
            </w:pPr>
            <w:r w:rsidRPr="001105A7">
              <w:rPr>
                <w:sz w:val="22"/>
                <w:szCs w:val="22"/>
              </w:rPr>
              <w:t>Пластмаса и метал, с ограничител, перфорация до 15 листа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3.85</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2</w:t>
            </w:r>
          </w:p>
        </w:tc>
        <w:tc>
          <w:tcPr>
            <w:tcW w:w="2549" w:type="dxa"/>
            <w:vAlign w:val="center"/>
          </w:tcPr>
          <w:p w:rsidR="008C29E7" w:rsidRPr="001105A7" w:rsidRDefault="008C29E7" w:rsidP="001105A7">
            <w:pPr>
              <w:widowControl/>
              <w:autoSpaceDE/>
              <w:autoSpaceDN/>
              <w:adjustRightInd/>
            </w:pPr>
            <w:r w:rsidRPr="001105A7">
              <w:rPr>
                <w:sz w:val="22"/>
                <w:szCs w:val="22"/>
              </w:rPr>
              <w:t>Телбод машинка, 24/6мм</w:t>
            </w:r>
          </w:p>
        </w:tc>
        <w:tc>
          <w:tcPr>
            <w:tcW w:w="4321" w:type="dxa"/>
            <w:vAlign w:val="center"/>
          </w:tcPr>
          <w:p w:rsidR="008C29E7" w:rsidRPr="001105A7" w:rsidRDefault="008C29E7" w:rsidP="001105A7">
            <w:pPr>
              <w:widowControl/>
              <w:autoSpaceDE/>
              <w:autoSpaceDN/>
              <w:adjustRightInd/>
            </w:pPr>
            <w:r w:rsidRPr="001105A7">
              <w:rPr>
                <w:sz w:val="22"/>
                <w:szCs w:val="22"/>
              </w:rPr>
              <w:t>Пластмасово тяло и хромирани елементи</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3.00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3</w:t>
            </w:r>
          </w:p>
        </w:tc>
        <w:tc>
          <w:tcPr>
            <w:tcW w:w="2549" w:type="dxa"/>
            <w:vAlign w:val="center"/>
          </w:tcPr>
          <w:p w:rsidR="008C29E7" w:rsidRPr="001105A7" w:rsidRDefault="008C29E7" w:rsidP="001105A7">
            <w:pPr>
              <w:widowControl/>
              <w:autoSpaceDE/>
              <w:autoSpaceDN/>
              <w:adjustRightInd/>
            </w:pPr>
            <w:r w:rsidRPr="001105A7">
              <w:rPr>
                <w:sz w:val="22"/>
                <w:szCs w:val="22"/>
              </w:rPr>
              <w:t>Телчета за телбод, 24/6мм</w:t>
            </w:r>
          </w:p>
        </w:tc>
        <w:tc>
          <w:tcPr>
            <w:tcW w:w="4321" w:type="dxa"/>
            <w:vAlign w:val="center"/>
          </w:tcPr>
          <w:p w:rsidR="008C29E7" w:rsidRPr="001105A7" w:rsidRDefault="008C29E7" w:rsidP="001105A7">
            <w:pPr>
              <w:widowControl/>
              <w:autoSpaceDE/>
              <w:autoSpaceDN/>
              <w:adjustRightInd/>
            </w:pPr>
            <w:r w:rsidRPr="001105A7">
              <w:rPr>
                <w:sz w:val="22"/>
                <w:szCs w:val="22"/>
              </w:rPr>
              <w:t>Метал с неръждаемо покритие, опаковка по 1000 бр.</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0.55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4</w:t>
            </w:r>
          </w:p>
        </w:tc>
        <w:tc>
          <w:tcPr>
            <w:tcW w:w="2549" w:type="dxa"/>
            <w:vAlign w:val="center"/>
          </w:tcPr>
          <w:p w:rsidR="008C29E7" w:rsidRPr="001105A7" w:rsidRDefault="008C29E7" w:rsidP="001105A7">
            <w:pPr>
              <w:widowControl/>
              <w:autoSpaceDE/>
              <w:autoSpaceDN/>
              <w:adjustRightInd/>
            </w:pPr>
            <w:r w:rsidRPr="001105A7">
              <w:rPr>
                <w:sz w:val="22"/>
                <w:szCs w:val="22"/>
              </w:rPr>
              <w:t xml:space="preserve">Батерия AAA. алкална, 1,5V </w:t>
            </w:r>
          </w:p>
        </w:tc>
        <w:tc>
          <w:tcPr>
            <w:tcW w:w="4321" w:type="dxa"/>
            <w:vAlign w:val="center"/>
          </w:tcPr>
          <w:p w:rsidR="008C29E7" w:rsidRPr="001105A7" w:rsidRDefault="008C29E7" w:rsidP="001105A7">
            <w:pPr>
              <w:widowControl/>
              <w:autoSpaceDE/>
              <w:autoSpaceDN/>
              <w:adjustRightInd/>
            </w:pPr>
            <w:r w:rsidRPr="001105A7">
              <w:rPr>
                <w:sz w:val="22"/>
                <w:szCs w:val="22"/>
              </w:rPr>
              <w:t>Алкална, 1,5V, размер AAA</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vAlign w:val="center"/>
          </w:tcPr>
          <w:p w:rsidR="008C29E7" w:rsidRPr="001105A7" w:rsidRDefault="008C29E7" w:rsidP="001105A7">
            <w:pPr>
              <w:widowControl/>
              <w:autoSpaceDE/>
              <w:autoSpaceDN/>
              <w:adjustRightInd/>
              <w:jc w:val="center"/>
            </w:pPr>
            <w:r w:rsidRPr="001105A7">
              <w:rPr>
                <w:sz w:val="22"/>
                <w:szCs w:val="22"/>
              </w:rPr>
              <w:t>0.90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5</w:t>
            </w:r>
          </w:p>
        </w:tc>
        <w:tc>
          <w:tcPr>
            <w:tcW w:w="2549" w:type="dxa"/>
            <w:vAlign w:val="center"/>
          </w:tcPr>
          <w:p w:rsidR="008C29E7" w:rsidRPr="001105A7" w:rsidRDefault="008C29E7" w:rsidP="001105A7">
            <w:pPr>
              <w:widowControl/>
              <w:autoSpaceDE/>
              <w:autoSpaceDN/>
              <w:adjustRightInd/>
            </w:pPr>
            <w:r w:rsidRPr="001105A7">
              <w:rPr>
                <w:sz w:val="22"/>
                <w:szCs w:val="22"/>
              </w:rPr>
              <w:t xml:space="preserve">Батерия AA. алкална, 1,5V </w:t>
            </w:r>
          </w:p>
        </w:tc>
        <w:tc>
          <w:tcPr>
            <w:tcW w:w="4321" w:type="dxa"/>
            <w:vAlign w:val="center"/>
          </w:tcPr>
          <w:p w:rsidR="008C29E7" w:rsidRPr="001105A7" w:rsidRDefault="008C29E7" w:rsidP="001105A7">
            <w:pPr>
              <w:widowControl/>
              <w:autoSpaceDE/>
              <w:autoSpaceDN/>
              <w:adjustRightInd/>
            </w:pPr>
            <w:r w:rsidRPr="001105A7">
              <w:rPr>
                <w:sz w:val="22"/>
                <w:szCs w:val="22"/>
              </w:rPr>
              <w:t>Алкална, 1,5V, размер AA</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0.90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6</w:t>
            </w:r>
          </w:p>
        </w:tc>
        <w:tc>
          <w:tcPr>
            <w:tcW w:w="2549" w:type="dxa"/>
            <w:vAlign w:val="center"/>
          </w:tcPr>
          <w:p w:rsidR="008C29E7" w:rsidRPr="001105A7" w:rsidRDefault="008C29E7" w:rsidP="001105A7">
            <w:pPr>
              <w:widowControl/>
              <w:autoSpaceDE/>
              <w:autoSpaceDN/>
              <w:adjustRightInd/>
            </w:pPr>
            <w:r w:rsidRPr="001105A7">
              <w:rPr>
                <w:sz w:val="22"/>
                <w:szCs w:val="22"/>
              </w:rPr>
              <w:t>Кръгла батерия 3V</w:t>
            </w:r>
          </w:p>
        </w:tc>
        <w:tc>
          <w:tcPr>
            <w:tcW w:w="4321" w:type="dxa"/>
            <w:vAlign w:val="center"/>
          </w:tcPr>
          <w:p w:rsidR="008C29E7" w:rsidRPr="001105A7" w:rsidRDefault="008C29E7" w:rsidP="001105A7">
            <w:pPr>
              <w:widowControl/>
              <w:autoSpaceDE/>
              <w:autoSpaceDN/>
              <w:adjustRightInd/>
            </w:pPr>
            <w:r w:rsidRPr="001105A7">
              <w:rPr>
                <w:sz w:val="22"/>
                <w:szCs w:val="22"/>
              </w:rPr>
              <w:t>Универсална литиева батерия 3V в единичен блистер</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0.90</w:t>
            </w:r>
          </w:p>
        </w:tc>
      </w:tr>
      <w:tr w:rsidR="008C29E7" w:rsidRPr="001105A7" w:rsidTr="000535AA">
        <w:trPr>
          <w:trHeight w:val="300"/>
          <w:jc w:val="center"/>
        </w:trPr>
        <w:tc>
          <w:tcPr>
            <w:tcW w:w="362" w:type="dxa"/>
            <w:vAlign w:val="center"/>
          </w:tcPr>
          <w:p w:rsidR="008C29E7" w:rsidRPr="001105A7" w:rsidRDefault="008C29E7" w:rsidP="001105A7">
            <w:pPr>
              <w:widowControl/>
              <w:autoSpaceDE/>
              <w:autoSpaceDN/>
              <w:adjustRightInd/>
            </w:pPr>
            <w:r w:rsidRPr="001105A7">
              <w:rPr>
                <w:sz w:val="22"/>
                <w:szCs w:val="22"/>
              </w:rPr>
              <w:t>3</w:t>
            </w:r>
            <w:r>
              <w:rPr>
                <w:sz w:val="22"/>
                <w:szCs w:val="22"/>
              </w:rPr>
              <w:t>7</w:t>
            </w:r>
          </w:p>
        </w:tc>
        <w:tc>
          <w:tcPr>
            <w:tcW w:w="2549" w:type="dxa"/>
            <w:vAlign w:val="center"/>
          </w:tcPr>
          <w:p w:rsidR="008C29E7" w:rsidRPr="001105A7" w:rsidRDefault="008C29E7" w:rsidP="001105A7">
            <w:pPr>
              <w:widowControl/>
              <w:autoSpaceDE/>
              <w:autoSpaceDN/>
              <w:adjustRightInd/>
            </w:pPr>
            <w:r w:rsidRPr="001105A7">
              <w:rPr>
                <w:sz w:val="22"/>
                <w:szCs w:val="22"/>
              </w:rPr>
              <w:t>Пластмасова линия</w:t>
            </w:r>
          </w:p>
        </w:tc>
        <w:tc>
          <w:tcPr>
            <w:tcW w:w="4321" w:type="dxa"/>
            <w:vAlign w:val="center"/>
          </w:tcPr>
          <w:p w:rsidR="008C29E7" w:rsidRPr="001105A7" w:rsidRDefault="008C29E7" w:rsidP="001105A7">
            <w:pPr>
              <w:widowControl/>
              <w:autoSpaceDE/>
              <w:autoSpaceDN/>
              <w:adjustRightInd/>
            </w:pPr>
            <w:r w:rsidRPr="001105A7">
              <w:rPr>
                <w:sz w:val="22"/>
                <w:szCs w:val="22"/>
              </w:rPr>
              <w:t xml:space="preserve">Пластмасова линия, дължина 30см. </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0.60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38</w:t>
            </w:r>
          </w:p>
        </w:tc>
        <w:tc>
          <w:tcPr>
            <w:tcW w:w="2549" w:type="dxa"/>
            <w:vAlign w:val="center"/>
          </w:tcPr>
          <w:p w:rsidR="008C29E7" w:rsidRPr="001105A7" w:rsidRDefault="008C29E7" w:rsidP="001105A7">
            <w:pPr>
              <w:widowControl/>
              <w:autoSpaceDE/>
              <w:autoSpaceDN/>
              <w:adjustRightInd/>
            </w:pPr>
            <w:r w:rsidRPr="001105A7">
              <w:rPr>
                <w:sz w:val="22"/>
                <w:szCs w:val="22"/>
              </w:rPr>
              <w:t>Текст маркер</w:t>
            </w:r>
          </w:p>
        </w:tc>
        <w:tc>
          <w:tcPr>
            <w:tcW w:w="4321" w:type="dxa"/>
            <w:vAlign w:val="center"/>
          </w:tcPr>
          <w:p w:rsidR="008C29E7" w:rsidRPr="001105A7" w:rsidRDefault="008C29E7" w:rsidP="001105A7">
            <w:pPr>
              <w:widowControl/>
              <w:autoSpaceDE/>
              <w:autoSpaceDN/>
              <w:adjustRightInd/>
            </w:pPr>
            <w:r w:rsidRPr="001105A7">
              <w:rPr>
                <w:sz w:val="22"/>
                <w:szCs w:val="22"/>
              </w:rPr>
              <w:t>Текст маркер, скосен връх, пластмаса, различни цветове</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Pr>
                <w:sz w:val="22"/>
                <w:szCs w:val="22"/>
              </w:rPr>
              <w:t>0.7</w:t>
            </w:r>
            <w:r w:rsidRPr="001105A7">
              <w:rPr>
                <w:sz w:val="22"/>
                <w:szCs w:val="22"/>
              </w:rPr>
              <w:t>0</w:t>
            </w:r>
          </w:p>
        </w:tc>
      </w:tr>
      <w:tr w:rsidR="008C29E7" w:rsidRPr="001105A7" w:rsidTr="000535AA">
        <w:trPr>
          <w:trHeight w:val="900"/>
          <w:jc w:val="center"/>
        </w:trPr>
        <w:tc>
          <w:tcPr>
            <w:tcW w:w="362" w:type="dxa"/>
            <w:vAlign w:val="center"/>
          </w:tcPr>
          <w:p w:rsidR="008C29E7" w:rsidRPr="001105A7" w:rsidRDefault="008C29E7" w:rsidP="001105A7">
            <w:pPr>
              <w:widowControl/>
              <w:autoSpaceDE/>
              <w:autoSpaceDN/>
              <w:adjustRightInd/>
            </w:pPr>
            <w:r>
              <w:rPr>
                <w:sz w:val="22"/>
                <w:szCs w:val="22"/>
              </w:rPr>
              <w:t>39</w:t>
            </w:r>
          </w:p>
        </w:tc>
        <w:tc>
          <w:tcPr>
            <w:tcW w:w="2549" w:type="dxa"/>
            <w:vAlign w:val="center"/>
          </w:tcPr>
          <w:p w:rsidR="008C29E7" w:rsidRPr="001105A7" w:rsidRDefault="008C29E7" w:rsidP="001105A7">
            <w:pPr>
              <w:widowControl/>
              <w:autoSpaceDE/>
              <w:autoSpaceDN/>
              <w:adjustRightInd/>
            </w:pPr>
            <w:r w:rsidRPr="001105A7">
              <w:rPr>
                <w:sz w:val="22"/>
                <w:szCs w:val="22"/>
              </w:rPr>
              <w:t>Калкулатор</w:t>
            </w:r>
          </w:p>
        </w:tc>
        <w:tc>
          <w:tcPr>
            <w:tcW w:w="4321" w:type="dxa"/>
            <w:vAlign w:val="center"/>
          </w:tcPr>
          <w:p w:rsidR="008C29E7" w:rsidRPr="001105A7" w:rsidRDefault="008C29E7" w:rsidP="001105A7">
            <w:pPr>
              <w:widowControl/>
              <w:autoSpaceDE/>
              <w:autoSpaceDN/>
              <w:adjustRightInd/>
            </w:pPr>
            <w:r w:rsidRPr="001105A7">
              <w:rPr>
                <w:sz w:val="22"/>
                <w:szCs w:val="22"/>
              </w:rPr>
              <w:t>Зареждане: соларно и батерия, пластмасови бутони, функция корен квадратен, размери 125/100/32мм</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Pr>
                <w:sz w:val="22"/>
                <w:szCs w:val="22"/>
              </w:rPr>
              <w:t>10</w:t>
            </w:r>
            <w:r w:rsidRPr="001105A7">
              <w:rPr>
                <w:sz w:val="22"/>
                <w:szCs w:val="22"/>
              </w:rPr>
              <w:t>.50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4</w:t>
            </w:r>
            <w:r>
              <w:rPr>
                <w:sz w:val="22"/>
                <w:szCs w:val="22"/>
              </w:rPr>
              <w:t>0</w:t>
            </w:r>
          </w:p>
        </w:tc>
        <w:tc>
          <w:tcPr>
            <w:tcW w:w="2549" w:type="dxa"/>
            <w:vAlign w:val="center"/>
          </w:tcPr>
          <w:p w:rsidR="008C29E7" w:rsidRPr="001105A7" w:rsidRDefault="008C29E7" w:rsidP="001105A7">
            <w:pPr>
              <w:widowControl/>
              <w:autoSpaceDE/>
              <w:autoSpaceDN/>
              <w:adjustRightInd/>
            </w:pPr>
            <w:r w:rsidRPr="001105A7">
              <w:rPr>
                <w:sz w:val="22"/>
                <w:szCs w:val="22"/>
              </w:rPr>
              <w:t xml:space="preserve">Цветни моливи </w:t>
            </w:r>
          </w:p>
        </w:tc>
        <w:tc>
          <w:tcPr>
            <w:tcW w:w="4321" w:type="dxa"/>
            <w:vAlign w:val="center"/>
          </w:tcPr>
          <w:p w:rsidR="008C29E7" w:rsidRPr="001105A7" w:rsidRDefault="008C29E7" w:rsidP="001105A7">
            <w:pPr>
              <w:widowControl/>
              <w:autoSpaceDE/>
              <w:autoSpaceDN/>
              <w:adjustRightInd/>
            </w:pPr>
            <w:r w:rsidRPr="001105A7">
              <w:rPr>
                <w:sz w:val="22"/>
                <w:szCs w:val="22"/>
              </w:rPr>
              <w:t>Цветни моливи 6 цвята в опаковка</w:t>
            </w:r>
          </w:p>
        </w:tc>
        <w:tc>
          <w:tcPr>
            <w:tcW w:w="1136" w:type="dxa"/>
            <w:vAlign w:val="center"/>
          </w:tcPr>
          <w:p w:rsidR="008C29E7" w:rsidRPr="001105A7" w:rsidRDefault="008C29E7" w:rsidP="001105A7">
            <w:pPr>
              <w:widowControl/>
              <w:autoSpaceDE/>
              <w:autoSpaceDN/>
              <w:adjustRightInd/>
              <w:jc w:val="center"/>
            </w:pPr>
            <w:r w:rsidRPr="001105A7">
              <w:rPr>
                <w:sz w:val="22"/>
                <w:szCs w:val="22"/>
              </w:rPr>
              <w:t xml:space="preserve"> 1 опаковка</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1.60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4</w:t>
            </w:r>
            <w:r>
              <w:rPr>
                <w:sz w:val="22"/>
                <w:szCs w:val="22"/>
              </w:rPr>
              <w:t>1</w:t>
            </w:r>
          </w:p>
        </w:tc>
        <w:tc>
          <w:tcPr>
            <w:tcW w:w="2549" w:type="dxa"/>
            <w:vAlign w:val="center"/>
          </w:tcPr>
          <w:p w:rsidR="008C29E7" w:rsidRPr="001105A7" w:rsidRDefault="008C29E7" w:rsidP="001105A7">
            <w:pPr>
              <w:widowControl/>
              <w:autoSpaceDE/>
              <w:autoSpaceDN/>
              <w:adjustRightInd/>
            </w:pPr>
            <w:r w:rsidRPr="001105A7">
              <w:rPr>
                <w:sz w:val="22"/>
                <w:szCs w:val="22"/>
              </w:rPr>
              <w:t>Антителбод</w:t>
            </w:r>
          </w:p>
        </w:tc>
        <w:tc>
          <w:tcPr>
            <w:tcW w:w="4321" w:type="dxa"/>
            <w:vAlign w:val="center"/>
          </w:tcPr>
          <w:p w:rsidR="008C29E7" w:rsidRPr="001105A7" w:rsidRDefault="008C29E7" w:rsidP="00062B57">
            <w:pPr>
              <w:widowControl/>
              <w:autoSpaceDE/>
              <w:autoSpaceDN/>
              <w:adjustRightInd/>
            </w:pPr>
            <w:r w:rsidRPr="001105A7">
              <w:rPr>
                <w:sz w:val="22"/>
                <w:szCs w:val="22"/>
              </w:rPr>
              <w:t>Универсален антителбод, ергономичен дизайн</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1.05</w:t>
            </w:r>
          </w:p>
        </w:tc>
      </w:tr>
      <w:tr w:rsidR="008C29E7" w:rsidRPr="001105A7" w:rsidTr="000535AA">
        <w:trPr>
          <w:trHeight w:val="900"/>
          <w:jc w:val="center"/>
        </w:trPr>
        <w:tc>
          <w:tcPr>
            <w:tcW w:w="362" w:type="dxa"/>
            <w:vAlign w:val="center"/>
          </w:tcPr>
          <w:p w:rsidR="008C29E7" w:rsidRPr="001105A7" w:rsidRDefault="008C29E7" w:rsidP="001105A7">
            <w:pPr>
              <w:widowControl/>
              <w:autoSpaceDE/>
              <w:autoSpaceDN/>
              <w:adjustRightInd/>
            </w:pPr>
            <w:r w:rsidRPr="001105A7">
              <w:rPr>
                <w:sz w:val="22"/>
                <w:szCs w:val="22"/>
              </w:rPr>
              <w:t>4</w:t>
            </w:r>
            <w:r>
              <w:rPr>
                <w:sz w:val="22"/>
                <w:szCs w:val="22"/>
              </w:rPr>
              <w:t>2</w:t>
            </w:r>
          </w:p>
        </w:tc>
        <w:tc>
          <w:tcPr>
            <w:tcW w:w="2549" w:type="dxa"/>
            <w:vAlign w:val="center"/>
          </w:tcPr>
          <w:p w:rsidR="008C29E7" w:rsidRPr="001105A7" w:rsidRDefault="008C29E7" w:rsidP="001105A7">
            <w:pPr>
              <w:widowControl/>
              <w:autoSpaceDE/>
              <w:autoSpaceDN/>
              <w:adjustRightInd/>
            </w:pPr>
            <w:r w:rsidRPr="001105A7">
              <w:rPr>
                <w:sz w:val="22"/>
                <w:szCs w:val="22"/>
              </w:rPr>
              <w:t>Канцеларска ножица</w:t>
            </w:r>
          </w:p>
        </w:tc>
        <w:tc>
          <w:tcPr>
            <w:tcW w:w="4321" w:type="dxa"/>
            <w:vAlign w:val="center"/>
          </w:tcPr>
          <w:p w:rsidR="008C29E7" w:rsidRPr="001105A7" w:rsidRDefault="008C29E7" w:rsidP="001105A7">
            <w:pPr>
              <w:widowControl/>
              <w:autoSpaceDE/>
              <w:autoSpaceDN/>
              <w:adjustRightInd/>
            </w:pPr>
            <w:r w:rsidRPr="001105A7">
              <w:rPr>
                <w:sz w:val="22"/>
                <w:szCs w:val="22"/>
              </w:rPr>
              <w:t>Ножици от закалена стомана, дължина 21 см, ергономична пластмасова дръжка с гумирано покритие</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2.20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4</w:t>
            </w:r>
            <w:r>
              <w:rPr>
                <w:sz w:val="22"/>
                <w:szCs w:val="22"/>
              </w:rPr>
              <w:t>3</w:t>
            </w:r>
          </w:p>
        </w:tc>
        <w:tc>
          <w:tcPr>
            <w:tcW w:w="2549" w:type="dxa"/>
            <w:vAlign w:val="center"/>
          </w:tcPr>
          <w:p w:rsidR="008C29E7" w:rsidRPr="001105A7" w:rsidRDefault="008C29E7" w:rsidP="001105A7">
            <w:pPr>
              <w:widowControl/>
              <w:autoSpaceDE/>
              <w:autoSpaceDN/>
              <w:adjustRightInd/>
            </w:pPr>
            <w:r w:rsidRPr="001105A7">
              <w:rPr>
                <w:sz w:val="22"/>
                <w:szCs w:val="22"/>
              </w:rPr>
              <w:t>Острилка за моливи</w:t>
            </w:r>
          </w:p>
        </w:tc>
        <w:tc>
          <w:tcPr>
            <w:tcW w:w="4321" w:type="dxa"/>
            <w:vAlign w:val="center"/>
          </w:tcPr>
          <w:p w:rsidR="008C29E7" w:rsidRPr="001105A7" w:rsidRDefault="008C29E7" w:rsidP="001105A7">
            <w:pPr>
              <w:widowControl/>
              <w:autoSpaceDE/>
              <w:autoSpaceDN/>
              <w:adjustRightInd/>
            </w:pPr>
            <w:r w:rsidRPr="001105A7">
              <w:rPr>
                <w:sz w:val="22"/>
                <w:szCs w:val="22"/>
              </w:rPr>
              <w:t>Острилка за всички видове стандартни моливи</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Pr>
                <w:sz w:val="22"/>
                <w:szCs w:val="22"/>
              </w:rPr>
              <w:t>0.3</w:t>
            </w:r>
            <w:r w:rsidRPr="001105A7">
              <w:rPr>
                <w:sz w:val="22"/>
                <w:szCs w:val="22"/>
              </w:rPr>
              <w:t>5</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4</w:t>
            </w:r>
            <w:r>
              <w:rPr>
                <w:sz w:val="22"/>
                <w:szCs w:val="22"/>
              </w:rPr>
              <w:t>4</w:t>
            </w:r>
          </w:p>
        </w:tc>
        <w:tc>
          <w:tcPr>
            <w:tcW w:w="2549" w:type="dxa"/>
            <w:vAlign w:val="center"/>
          </w:tcPr>
          <w:p w:rsidR="008C29E7" w:rsidRPr="001105A7" w:rsidRDefault="008C29E7" w:rsidP="001105A7">
            <w:pPr>
              <w:widowControl/>
              <w:autoSpaceDE/>
              <w:autoSpaceDN/>
              <w:adjustRightInd/>
            </w:pPr>
            <w:r w:rsidRPr="001105A7">
              <w:rPr>
                <w:sz w:val="22"/>
                <w:szCs w:val="22"/>
              </w:rPr>
              <w:t>Гума</w:t>
            </w:r>
          </w:p>
        </w:tc>
        <w:tc>
          <w:tcPr>
            <w:tcW w:w="4321" w:type="dxa"/>
            <w:vAlign w:val="center"/>
          </w:tcPr>
          <w:p w:rsidR="008C29E7" w:rsidRPr="001105A7" w:rsidRDefault="008C29E7" w:rsidP="00062B57">
            <w:pPr>
              <w:widowControl/>
              <w:autoSpaceDE/>
              <w:autoSpaceDN/>
              <w:adjustRightInd/>
            </w:pPr>
            <w:r w:rsidRPr="001105A7">
              <w:rPr>
                <w:sz w:val="22"/>
                <w:szCs w:val="22"/>
              </w:rPr>
              <w:t>Комбинирана гума от естествен каучук, за черн</w:t>
            </w:r>
            <w:r>
              <w:rPr>
                <w:sz w:val="22"/>
                <w:szCs w:val="22"/>
              </w:rPr>
              <w:t xml:space="preserve">и графитни и </w:t>
            </w:r>
            <w:r w:rsidRPr="001105A7">
              <w:rPr>
                <w:sz w:val="22"/>
                <w:szCs w:val="22"/>
              </w:rPr>
              <w:t>цветни моливи и мастило</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0.50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sidRPr="001105A7">
              <w:rPr>
                <w:sz w:val="22"/>
                <w:szCs w:val="22"/>
              </w:rPr>
              <w:t>4</w:t>
            </w:r>
            <w:r>
              <w:rPr>
                <w:sz w:val="22"/>
                <w:szCs w:val="22"/>
              </w:rPr>
              <w:t>5</w:t>
            </w:r>
          </w:p>
        </w:tc>
        <w:tc>
          <w:tcPr>
            <w:tcW w:w="2549" w:type="dxa"/>
            <w:vAlign w:val="center"/>
          </w:tcPr>
          <w:p w:rsidR="008C29E7" w:rsidRPr="001105A7" w:rsidRDefault="008C29E7" w:rsidP="001105A7">
            <w:pPr>
              <w:widowControl/>
              <w:autoSpaceDE/>
              <w:autoSpaceDN/>
              <w:adjustRightInd/>
            </w:pPr>
            <w:r w:rsidRPr="001105A7">
              <w:rPr>
                <w:sz w:val="22"/>
                <w:szCs w:val="22"/>
              </w:rPr>
              <w:t>Макетен нож</w:t>
            </w:r>
          </w:p>
        </w:tc>
        <w:tc>
          <w:tcPr>
            <w:tcW w:w="4321" w:type="dxa"/>
            <w:vAlign w:val="center"/>
          </w:tcPr>
          <w:p w:rsidR="008C29E7" w:rsidRPr="001105A7" w:rsidRDefault="008C29E7" w:rsidP="001105A7">
            <w:pPr>
              <w:widowControl/>
              <w:autoSpaceDE/>
              <w:autoSpaceDN/>
              <w:adjustRightInd/>
            </w:pPr>
            <w:r w:rsidRPr="001105A7">
              <w:rPr>
                <w:sz w:val="22"/>
                <w:szCs w:val="22"/>
              </w:rPr>
              <w:t>Размер 18 мм.</w:t>
            </w:r>
            <w:r>
              <w:rPr>
                <w:sz w:val="22"/>
                <w:szCs w:val="22"/>
              </w:rPr>
              <w:t xml:space="preserve"> </w:t>
            </w:r>
            <w:r w:rsidRPr="001105A7">
              <w:rPr>
                <w:sz w:val="22"/>
                <w:szCs w:val="22"/>
              </w:rPr>
              <w:t>Заключващ механизъм, метален водач</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1.60</w:t>
            </w:r>
          </w:p>
        </w:tc>
      </w:tr>
      <w:tr w:rsidR="008C29E7" w:rsidRPr="001105A7" w:rsidTr="000535AA">
        <w:trPr>
          <w:trHeight w:val="600"/>
          <w:jc w:val="center"/>
        </w:trPr>
        <w:tc>
          <w:tcPr>
            <w:tcW w:w="362" w:type="dxa"/>
            <w:vAlign w:val="center"/>
          </w:tcPr>
          <w:p w:rsidR="008C29E7" w:rsidRPr="001105A7" w:rsidRDefault="008C29E7" w:rsidP="001105A7">
            <w:pPr>
              <w:widowControl/>
              <w:autoSpaceDE/>
              <w:autoSpaceDN/>
              <w:adjustRightInd/>
            </w:pPr>
            <w:r>
              <w:rPr>
                <w:sz w:val="22"/>
                <w:szCs w:val="22"/>
              </w:rPr>
              <w:t>46</w:t>
            </w:r>
          </w:p>
        </w:tc>
        <w:tc>
          <w:tcPr>
            <w:tcW w:w="2549" w:type="dxa"/>
            <w:vAlign w:val="center"/>
          </w:tcPr>
          <w:p w:rsidR="008C29E7" w:rsidRPr="001105A7" w:rsidRDefault="008C29E7" w:rsidP="001105A7">
            <w:pPr>
              <w:widowControl/>
              <w:autoSpaceDE/>
              <w:autoSpaceDN/>
              <w:adjustRightInd/>
            </w:pPr>
            <w:r w:rsidRPr="001105A7">
              <w:rPr>
                <w:sz w:val="22"/>
                <w:szCs w:val="22"/>
              </w:rPr>
              <w:t>Карфици/показалци/ за коркова дъска</w:t>
            </w:r>
          </w:p>
        </w:tc>
        <w:tc>
          <w:tcPr>
            <w:tcW w:w="4321" w:type="dxa"/>
            <w:vAlign w:val="center"/>
          </w:tcPr>
          <w:p w:rsidR="008C29E7" w:rsidRPr="001105A7" w:rsidRDefault="008C29E7" w:rsidP="001105A7">
            <w:pPr>
              <w:widowControl/>
              <w:autoSpaceDE/>
              <w:autoSpaceDN/>
              <w:adjustRightInd/>
            </w:pPr>
            <w:r w:rsidRPr="001105A7">
              <w:rPr>
                <w:sz w:val="22"/>
                <w:szCs w:val="22"/>
              </w:rPr>
              <w:t>Стоманени, с пластмасова глава, различни цветове.</w:t>
            </w:r>
            <w:r>
              <w:rPr>
                <w:sz w:val="22"/>
                <w:szCs w:val="22"/>
              </w:rPr>
              <w:t xml:space="preserve">  </w:t>
            </w:r>
            <w:r w:rsidRPr="001105A7">
              <w:rPr>
                <w:sz w:val="22"/>
                <w:szCs w:val="22"/>
              </w:rPr>
              <w:t>Опаковка 100 бр.</w:t>
            </w:r>
          </w:p>
        </w:tc>
        <w:tc>
          <w:tcPr>
            <w:tcW w:w="1136" w:type="dxa"/>
            <w:vAlign w:val="center"/>
          </w:tcPr>
          <w:p w:rsidR="008C29E7" w:rsidRPr="001105A7" w:rsidRDefault="008C29E7" w:rsidP="001105A7">
            <w:pPr>
              <w:widowControl/>
              <w:autoSpaceDE/>
              <w:autoSpaceDN/>
              <w:adjustRightInd/>
              <w:jc w:val="center"/>
            </w:pPr>
            <w:r w:rsidRPr="001105A7">
              <w:rPr>
                <w:sz w:val="22"/>
                <w:szCs w:val="22"/>
              </w:rPr>
              <w:t xml:space="preserve"> 1 опаковка</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0.70</w:t>
            </w:r>
          </w:p>
        </w:tc>
      </w:tr>
      <w:tr w:rsidR="008C29E7" w:rsidRPr="001105A7" w:rsidTr="000535AA">
        <w:trPr>
          <w:trHeight w:val="315"/>
          <w:jc w:val="center"/>
        </w:trPr>
        <w:tc>
          <w:tcPr>
            <w:tcW w:w="362" w:type="dxa"/>
            <w:vAlign w:val="center"/>
          </w:tcPr>
          <w:p w:rsidR="008C29E7" w:rsidRPr="001105A7" w:rsidRDefault="008C29E7" w:rsidP="001105A7">
            <w:pPr>
              <w:widowControl/>
              <w:autoSpaceDE/>
              <w:autoSpaceDN/>
              <w:adjustRightInd/>
            </w:pPr>
            <w:r>
              <w:rPr>
                <w:sz w:val="22"/>
                <w:szCs w:val="22"/>
              </w:rPr>
              <w:t>47</w:t>
            </w:r>
          </w:p>
        </w:tc>
        <w:tc>
          <w:tcPr>
            <w:tcW w:w="2549" w:type="dxa"/>
            <w:vAlign w:val="center"/>
          </w:tcPr>
          <w:p w:rsidR="008C29E7" w:rsidRPr="001105A7" w:rsidRDefault="008C29E7" w:rsidP="001105A7">
            <w:pPr>
              <w:widowControl/>
              <w:autoSpaceDE/>
              <w:autoSpaceDN/>
              <w:adjustRightInd/>
            </w:pPr>
            <w:r w:rsidRPr="001105A7">
              <w:rPr>
                <w:sz w:val="22"/>
                <w:szCs w:val="22"/>
              </w:rPr>
              <w:t>Клип</w:t>
            </w:r>
            <w:r>
              <w:rPr>
                <w:sz w:val="22"/>
                <w:szCs w:val="22"/>
              </w:rPr>
              <w:t xml:space="preserve"> </w:t>
            </w:r>
            <w:r w:rsidRPr="001105A7">
              <w:rPr>
                <w:sz w:val="22"/>
                <w:szCs w:val="22"/>
              </w:rPr>
              <w:t>бордове</w:t>
            </w:r>
          </w:p>
        </w:tc>
        <w:tc>
          <w:tcPr>
            <w:tcW w:w="4321" w:type="dxa"/>
            <w:vAlign w:val="center"/>
          </w:tcPr>
          <w:p w:rsidR="008C29E7" w:rsidRPr="001105A7" w:rsidRDefault="008C29E7" w:rsidP="001105A7">
            <w:pPr>
              <w:widowControl/>
              <w:autoSpaceDE/>
              <w:autoSpaceDN/>
              <w:adjustRightInd/>
            </w:pPr>
            <w:r w:rsidRPr="001105A7">
              <w:rPr>
                <w:sz w:val="22"/>
                <w:szCs w:val="22"/>
              </w:rPr>
              <w:t>Твърди поставки за листове с клипс</w:t>
            </w:r>
          </w:p>
        </w:tc>
        <w:tc>
          <w:tcPr>
            <w:tcW w:w="1136" w:type="dxa"/>
            <w:vAlign w:val="center"/>
          </w:tcPr>
          <w:p w:rsidR="008C29E7" w:rsidRPr="001105A7" w:rsidRDefault="008C29E7" w:rsidP="001105A7">
            <w:pPr>
              <w:widowControl/>
              <w:autoSpaceDE/>
              <w:autoSpaceDN/>
              <w:adjustRightInd/>
              <w:jc w:val="center"/>
            </w:pPr>
            <w:r w:rsidRPr="001105A7">
              <w:rPr>
                <w:sz w:val="22"/>
                <w:szCs w:val="22"/>
              </w:rPr>
              <w:t>1 брой</w:t>
            </w:r>
          </w:p>
        </w:tc>
        <w:tc>
          <w:tcPr>
            <w:tcW w:w="1372" w:type="dxa"/>
            <w:noWrap/>
            <w:vAlign w:val="center"/>
          </w:tcPr>
          <w:p w:rsidR="008C29E7" w:rsidRPr="001105A7" w:rsidRDefault="008C29E7" w:rsidP="001105A7">
            <w:pPr>
              <w:widowControl/>
              <w:autoSpaceDE/>
              <w:autoSpaceDN/>
              <w:adjustRightInd/>
              <w:jc w:val="center"/>
            </w:pPr>
            <w:r w:rsidRPr="001105A7">
              <w:rPr>
                <w:sz w:val="22"/>
                <w:szCs w:val="22"/>
              </w:rPr>
              <w:t>5.50</w:t>
            </w:r>
          </w:p>
        </w:tc>
      </w:tr>
      <w:tr w:rsidR="008C29E7" w:rsidRPr="006E087C" w:rsidTr="000535AA">
        <w:trPr>
          <w:trHeight w:val="315"/>
          <w:jc w:val="center"/>
        </w:trPr>
        <w:tc>
          <w:tcPr>
            <w:tcW w:w="362" w:type="dxa"/>
            <w:vAlign w:val="center"/>
          </w:tcPr>
          <w:p w:rsidR="008C29E7" w:rsidRPr="001105A7" w:rsidRDefault="008C29E7" w:rsidP="001105A7">
            <w:pPr>
              <w:widowControl/>
              <w:autoSpaceDE/>
              <w:autoSpaceDN/>
              <w:adjustRightInd/>
            </w:pPr>
            <w:r w:rsidRPr="001105A7">
              <w:rPr>
                <w:sz w:val="22"/>
                <w:szCs w:val="22"/>
              </w:rPr>
              <w:t> </w:t>
            </w:r>
          </w:p>
        </w:tc>
        <w:tc>
          <w:tcPr>
            <w:tcW w:w="2549" w:type="dxa"/>
            <w:vAlign w:val="center"/>
          </w:tcPr>
          <w:p w:rsidR="008C29E7" w:rsidRPr="001105A7" w:rsidRDefault="008C29E7" w:rsidP="001105A7">
            <w:pPr>
              <w:widowControl/>
              <w:autoSpaceDE/>
              <w:autoSpaceDN/>
              <w:adjustRightInd/>
              <w:rPr>
                <w:b/>
                <w:bCs/>
              </w:rPr>
            </w:pPr>
            <w:r w:rsidRPr="001105A7">
              <w:rPr>
                <w:b/>
                <w:bCs/>
                <w:sz w:val="22"/>
                <w:szCs w:val="22"/>
              </w:rPr>
              <w:t>ОБЩО:</w:t>
            </w:r>
          </w:p>
        </w:tc>
        <w:tc>
          <w:tcPr>
            <w:tcW w:w="4321" w:type="dxa"/>
            <w:vAlign w:val="center"/>
          </w:tcPr>
          <w:p w:rsidR="008C29E7" w:rsidRPr="001105A7" w:rsidRDefault="008C29E7" w:rsidP="001105A7">
            <w:pPr>
              <w:widowControl/>
              <w:autoSpaceDE/>
              <w:autoSpaceDN/>
              <w:adjustRightInd/>
            </w:pPr>
            <w:r w:rsidRPr="001105A7">
              <w:rPr>
                <w:sz w:val="22"/>
                <w:szCs w:val="22"/>
              </w:rPr>
              <w:t> </w:t>
            </w:r>
          </w:p>
        </w:tc>
        <w:tc>
          <w:tcPr>
            <w:tcW w:w="1136" w:type="dxa"/>
            <w:vAlign w:val="center"/>
          </w:tcPr>
          <w:p w:rsidR="008C29E7" w:rsidRPr="001105A7" w:rsidRDefault="008C29E7" w:rsidP="001105A7">
            <w:pPr>
              <w:widowControl/>
              <w:autoSpaceDE/>
              <w:autoSpaceDN/>
              <w:adjustRightInd/>
              <w:jc w:val="center"/>
            </w:pPr>
            <w:r w:rsidRPr="001105A7">
              <w:rPr>
                <w:sz w:val="22"/>
                <w:szCs w:val="22"/>
              </w:rPr>
              <w:t> </w:t>
            </w:r>
          </w:p>
        </w:tc>
        <w:tc>
          <w:tcPr>
            <w:tcW w:w="1372" w:type="dxa"/>
            <w:noWrap/>
            <w:vAlign w:val="center"/>
          </w:tcPr>
          <w:p w:rsidR="008C29E7" w:rsidRPr="006E087C" w:rsidRDefault="008C29E7" w:rsidP="001105A7">
            <w:pPr>
              <w:widowControl/>
              <w:autoSpaceDE/>
              <w:autoSpaceDN/>
              <w:adjustRightInd/>
              <w:jc w:val="center"/>
              <w:rPr>
                <w:b/>
                <w:bCs/>
              </w:rPr>
            </w:pPr>
            <w:r w:rsidRPr="006E087C">
              <w:rPr>
                <w:b/>
                <w:bCs/>
                <w:sz w:val="22"/>
                <w:szCs w:val="22"/>
              </w:rPr>
              <w:t>132.10</w:t>
            </w:r>
          </w:p>
        </w:tc>
      </w:tr>
    </w:tbl>
    <w:p w:rsidR="008C29E7" w:rsidRDefault="008C29E7" w:rsidP="00750598">
      <w:pPr>
        <w:spacing w:line="271" w:lineRule="exact"/>
        <w:ind w:firstLine="567"/>
        <w:jc w:val="both"/>
        <w:rPr>
          <w:b/>
        </w:rPr>
      </w:pPr>
    </w:p>
    <w:p w:rsidR="008C29E7" w:rsidRPr="00330995" w:rsidRDefault="008C29E7" w:rsidP="00750598">
      <w:pPr>
        <w:spacing w:line="271" w:lineRule="exact"/>
        <w:ind w:firstLine="567"/>
        <w:jc w:val="both"/>
        <w:rPr>
          <w:b/>
        </w:rPr>
      </w:pPr>
      <w:r w:rsidRPr="00B1385A">
        <w:rPr>
          <w:b/>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по обособената позиция за</w:t>
      </w:r>
      <w:r w:rsidRPr="00330995">
        <w:rPr>
          <w:b/>
        </w:rPr>
        <w:t xml:space="preserve"> единица мярка: 1 брой/ 1 опаковка/ 1 кочан.</w:t>
      </w:r>
    </w:p>
    <w:p w:rsidR="008C29E7" w:rsidRPr="00330995" w:rsidRDefault="008C29E7" w:rsidP="00750598">
      <w:pPr>
        <w:spacing w:line="271" w:lineRule="exact"/>
        <w:ind w:firstLine="567"/>
        <w:jc w:val="both"/>
        <w:rPr>
          <w:b/>
        </w:rPr>
      </w:pPr>
      <w:r w:rsidRPr="00330995">
        <w:rPr>
          <w:b/>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8C29E7" w:rsidRPr="00330995" w:rsidRDefault="008C29E7" w:rsidP="00750598">
      <w:pPr>
        <w:spacing w:line="271" w:lineRule="exact"/>
        <w:ind w:firstLine="567"/>
        <w:jc w:val="both"/>
        <w:rPr>
          <w:bCs/>
        </w:rPr>
      </w:pPr>
      <w:r w:rsidRPr="00330995">
        <w:rPr>
          <w:bCs/>
        </w:rPr>
        <w:t>Възложителят не се ангажира да закупува всички видове артикули, а само необходимите му.</w:t>
      </w:r>
    </w:p>
    <w:p w:rsidR="008C29E7" w:rsidRPr="00330995" w:rsidRDefault="008C29E7" w:rsidP="00750598">
      <w:pPr>
        <w:tabs>
          <w:tab w:val="left" w:pos="567"/>
        </w:tabs>
        <w:spacing w:before="240"/>
        <w:jc w:val="both"/>
        <w:rPr>
          <w:rStyle w:val="FontStyle31"/>
          <w:b/>
          <w:sz w:val="24"/>
        </w:rPr>
      </w:pPr>
      <w:r w:rsidRPr="00330995">
        <w:rPr>
          <w:rStyle w:val="FontStyle31"/>
          <w:sz w:val="24"/>
        </w:rPr>
        <w:tab/>
      </w:r>
      <w:r w:rsidRPr="00330995">
        <w:rPr>
          <w:rStyle w:val="FontStyle31"/>
          <w:b/>
          <w:sz w:val="24"/>
        </w:rPr>
        <w:t>Общата</w:t>
      </w:r>
      <w:r w:rsidRPr="00330995">
        <w:rPr>
          <w:rStyle w:val="FontStyle31"/>
          <w:sz w:val="24"/>
        </w:rPr>
        <w:t xml:space="preserve"> п</w:t>
      </w:r>
      <w:r w:rsidRPr="00330995">
        <w:rPr>
          <w:rStyle w:val="FontStyle31"/>
          <w:b/>
          <w:sz w:val="24"/>
        </w:rPr>
        <w:t xml:space="preserve">рогнозна стойност </w:t>
      </w:r>
      <w:r>
        <w:rPr>
          <w:rStyle w:val="FontStyle31"/>
          <w:b/>
          <w:sz w:val="24"/>
        </w:rPr>
        <w:t>на обществената поръчката е 3900,00 лв. (три хиляди и деветстотин</w:t>
      </w:r>
      <w:r w:rsidRPr="00330995">
        <w:rPr>
          <w:rStyle w:val="FontStyle31"/>
          <w:b/>
          <w:sz w:val="24"/>
        </w:rPr>
        <w:t xml:space="preserve"> лева) без ДДС.</w:t>
      </w:r>
    </w:p>
    <w:p w:rsidR="008C29E7" w:rsidRPr="001105A7" w:rsidRDefault="008C29E7" w:rsidP="00130BCA">
      <w:pPr>
        <w:tabs>
          <w:tab w:val="left" w:pos="567"/>
        </w:tabs>
        <w:jc w:val="both"/>
        <w:rPr>
          <w:rStyle w:val="FontStyle31"/>
          <w:sz w:val="24"/>
        </w:rPr>
      </w:pPr>
      <w:r w:rsidRPr="00330995">
        <w:rPr>
          <w:rStyle w:val="FontStyle31"/>
          <w:sz w:val="24"/>
        </w:rPr>
        <w:tab/>
      </w:r>
      <w:r w:rsidRPr="001105A7">
        <w:rPr>
          <w:rStyle w:val="FontStyle31"/>
          <w:sz w:val="24"/>
        </w:rPr>
        <w:t>Стойностите по обособените позиции са разпределени, както следва:</w:t>
      </w:r>
    </w:p>
    <w:p w:rsidR="008C29E7" w:rsidRPr="00062B57" w:rsidRDefault="008C29E7" w:rsidP="00130BCA">
      <w:pPr>
        <w:pStyle w:val="ListParagraph"/>
        <w:numPr>
          <w:ilvl w:val="0"/>
          <w:numId w:val="8"/>
        </w:numPr>
        <w:tabs>
          <w:tab w:val="left" w:pos="567"/>
        </w:tabs>
        <w:jc w:val="both"/>
        <w:rPr>
          <w:bCs/>
          <w:u w:val="single"/>
        </w:rPr>
      </w:pPr>
      <w:r w:rsidRPr="00062B57">
        <w:rPr>
          <w:rStyle w:val="FontStyle31"/>
          <w:b/>
          <w:sz w:val="24"/>
          <w:u w:val="single"/>
        </w:rPr>
        <w:t>обособена позиция № 1</w:t>
      </w:r>
      <w:r w:rsidRPr="001105A7">
        <w:rPr>
          <w:rStyle w:val="FontStyle31"/>
          <w:sz w:val="24"/>
        </w:rPr>
        <w:t>:</w:t>
      </w:r>
      <w:r w:rsidRPr="001105A7">
        <w:rPr>
          <w:color w:val="000000"/>
        </w:rPr>
        <w:t>„</w:t>
      </w:r>
      <w:r w:rsidRPr="00833562">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1105A7">
        <w:rPr>
          <w:bCs/>
          <w:color w:val="000000"/>
        </w:rPr>
        <w:t>”</w:t>
      </w:r>
      <w:r w:rsidRPr="001105A7">
        <w:rPr>
          <w:rStyle w:val="FontStyle28"/>
          <w:b w:val="0"/>
          <w:bCs/>
          <w:sz w:val="24"/>
        </w:rPr>
        <w:t>,</w:t>
      </w:r>
      <w:r>
        <w:rPr>
          <w:rStyle w:val="FontStyle28"/>
          <w:b w:val="0"/>
          <w:bCs/>
          <w:sz w:val="24"/>
        </w:rPr>
        <w:t xml:space="preserve"> </w:t>
      </w:r>
      <w:r w:rsidRPr="001105A7">
        <w:rPr>
          <w:rStyle w:val="FontStyle28"/>
          <w:b w:val="0"/>
          <w:bCs/>
          <w:sz w:val="24"/>
        </w:rPr>
        <w:t>за доставка на стоки,</w:t>
      </w:r>
      <w:r w:rsidRPr="001105A7">
        <w:rPr>
          <w:rStyle w:val="FontStyle28"/>
          <w:bCs/>
          <w:sz w:val="24"/>
        </w:rPr>
        <w:t xml:space="preserve"> включени в списъка по чл. 12, ал. 1, т. 1 от ЗОП </w:t>
      </w:r>
      <w:r w:rsidRPr="001105A7">
        <w:rPr>
          <w:rStyle w:val="FontStyle28"/>
          <w:b w:val="0"/>
          <w:bCs/>
          <w:sz w:val="24"/>
        </w:rPr>
        <w:t xml:space="preserve">с </w:t>
      </w:r>
      <w:r w:rsidRPr="001105A7">
        <w:t xml:space="preserve">прогнозна стойност в размер </w:t>
      </w:r>
      <w:r w:rsidRPr="001105A7">
        <w:rPr>
          <w:b/>
        </w:rPr>
        <w:t xml:space="preserve">на </w:t>
      </w:r>
      <w:r>
        <w:rPr>
          <w:b/>
          <w:u w:val="single"/>
        </w:rPr>
        <w:t>5</w:t>
      </w:r>
      <w:r w:rsidRPr="00062B57">
        <w:rPr>
          <w:b/>
          <w:u w:val="single"/>
        </w:rPr>
        <w:t>00, 00</w:t>
      </w:r>
      <w:r>
        <w:rPr>
          <w:b/>
          <w:u w:val="single"/>
        </w:rPr>
        <w:t xml:space="preserve"> лв. ( петстотин</w:t>
      </w:r>
      <w:r w:rsidRPr="00062B57">
        <w:rPr>
          <w:b/>
          <w:u w:val="single"/>
        </w:rPr>
        <w:t xml:space="preserve"> лева ) без ДДС.</w:t>
      </w:r>
    </w:p>
    <w:p w:rsidR="008C29E7" w:rsidRPr="001105A7" w:rsidRDefault="008C29E7" w:rsidP="00062B57">
      <w:pPr>
        <w:pStyle w:val="ListParagraph"/>
        <w:tabs>
          <w:tab w:val="left" w:pos="567"/>
        </w:tabs>
        <w:ind w:left="930"/>
        <w:jc w:val="both"/>
        <w:rPr>
          <w:rStyle w:val="FontStyle28"/>
          <w:b w:val="0"/>
          <w:bCs/>
          <w:sz w:val="24"/>
        </w:rPr>
      </w:pPr>
    </w:p>
    <w:p w:rsidR="008C29E7" w:rsidRDefault="008C29E7" w:rsidP="00130BCA">
      <w:pPr>
        <w:pStyle w:val="ListParagraph"/>
        <w:numPr>
          <w:ilvl w:val="0"/>
          <w:numId w:val="8"/>
        </w:numPr>
        <w:tabs>
          <w:tab w:val="left" w:pos="567"/>
        </w:tabs>
        <w:jc w:val="both"/>
        <w:rPr>
          <w:rStyle w:val="FontStyle28"/>
          <w:bCs/>
          <w:sz w:val="24"/>
        </w:rPr>
      </w:pPr>
      <w:r w:rsidRPr="00062B57">
        <w:rPr>
          <w:rStyle w:val="FontStyle31"/>
          <w:b/>
          <w:sz w:val="24"/>
          <w:u w:val="single"/>
        </w:rPr>
        <w:t>обособена позиция № 2</w:t>
      </w:r>
      <w:r w:rsidRPr="001105A7">
        <w:rPr>
          <w:rStyle w:val="FontStyle31"/>
          <w:b/>
          <w:sz w:val="24"/>
        </w:rPr>
        <w:t>:</w:t>
      </w:r>
      <w:r w:rsidRPr="001105A7">
        <w:rPr>
          <w:color w:val="000000"/>
        </w:rPr>
        <w:t>„</w:t>
      </w:r>
      <w:r w:rsidRPr="00833562">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1105A7">
        <w:rPr>
          <w:b/>
          <w:bCs/>
          <w:color w:val="000000"/>
        </w:rPr>
        <w:t>”</w:t>
      </w:r>
      <w:r w:rsidRPr="001105A7">
        <w:rPr>
          <w:rStyle w:val="FontStyle28"/>
          <w:b w:val="0"/>
          <w:bCs/>
          <w:sz w:val="24"/>
        </w:rPr>
        <w:t>, за доставка на стоки,</w:t>
      </w:r>
      <w:r w:rsidRPr="001105A7">
        <w:rPr>
          <w:rStyle w:val="FontStyle28"/>
          <w:bCs/>
          <w:sz w:val="24"/>
        </w:rPr>
        <w:t xml:space="preserve"> извън </w:t>
      </w:r>
      <w:r w:rsidRPr="001105A7">
        <w:rPr>
          <w:rStyle w:val="FontStyle28"/>
          <w:b w:val="0"/>
          <w:bCs/>
          <w:sz w:val="24"/>
        </w:rPr>
        <w:t xml:space="preserve">списъка по чл. 12, ал. 1, т. 1 от ЗОП с </w:t>
      </w:r>
      <w:r w:rsidRPr="001105A7">
        <w:t xml:space="preserve">прогнозна стойност в размер </w:t>
      </w:r>
      <w:r w:rsidRPr="001105A7">
        <w:rPr>
          <w:rStyle w:val="FontStyle28"/>
          <w:bCs/>
          <w:sz w:val="24"/>
        </w:rPr>
        <w:t xml:space="preserve">на </w:t>
      </w:r>
      <w:r>
        <w:rPr>
          <w:rStyle w:val="FontStyle28"/>
          <w:bCs/>
          <w:sz w:val="24"/>
        </w:rPr>
        <w:t>3400</w:t>
      </w:r>
      <w:r>
        <w:rPr>
          <w:rStyle w:val="FontStyle28"/>
          <w:bCs/>
          <w:sz w:val="24"/>
          <w:u w:val="single"/>
        </w:rPr>
        <w:t>,00 лв. ( три хиляди и четиристотин</w:t>
      </w:r>
      <w:r w:rsidRPr="00062B57">
        <w:rPr>
          <w:rStyle w:val="FontStyle28"/>
          <w:bCs/>
          <w:sz w:val="24"/>
          <w:u w:val="single"/>
        </w:rPr>
        <w:t xml:space="preserve"> лева ) без ДДС</w:t>
      </w:r>
      <w:r>
        <w:rPr>
          <w:rStyle w:val="FontStyle28"/>
          <w:bCs/>
          <w:sz w:val="24"/>
        </w:rPr>
        <w:t>.</w:t>
      </w:r>
    </w:p>
    <w:p w:rsidR="008C29E7" w:rsidRPr="00062B57" w:rsidRDefault="008C29E7" w:rsidP="00062B57">
      <w:pPr>
        <w:pStyle w:val="ListParagraph"/>
        <w:rPr>
          <w:rStyle w:val="FontStyle28"/>
          <w:bCs/>
          <w:sz w:val="24"/>
        </w:rPr>
      </w:pPr>
    </w:p>
    <w:p w:rsidR="008C29E7" w:rsidRPr="001105A7" w:rsidRDefault="008C29E7" w:rsidP="00062B57">
      <w:pPr>
        <w:pStyle w:val="ListParagraph"/>
        <w:tabs>
          <w:tab w:val="left" w:pos="567"/>
        </w:tabs>
        <w:ind w:left="930"/>
        <w:jc w:val="both"/>
        <w:rPr>
          <w:rStyle w:val="FontStyle28"/>
          <w:bCs/>
          <w:sz w:val="24"/>
        </w:rPr>
      </w:pPr>
    </w:p>
    <w:p w:rsidR="008C29E7" w:rsidRPr="00330995" w:rsidRDefault="008C29E7" w:rsidP="00130BCA">
      <w:pPr>
        <w:tabs>
          <w:tab w:val="left" w:pos="567"/>
        </w:tabs>
        <w:jc w:val="both"/>
        <w:rPr>
          <w:rStyle w:val="FontStyle28"/>
          <w:bCs/>
          <w:sz w:val="24"/>
        </w:rPr>
      </w:pPr>
      <w:r w:rsidRPr="00330995">
        <w:tab/>
      </w:r>
      <w:r w:rsidRPr="00330995">
        <w:rPr>
          <w:rStyle w:val="FontStyle28"/>
          <w:bCs/>
          <w:sz w:val="24"/>
        </w:rPr>
        <w:t>IХ.</w:t>
      </w:r>
      <w:r>
        <w:rPr>
          <w:rStyle w:val="FontStyle28"/>
          <w:bCs/>
          <w:sz w:val="24"/>
        </w:rPr>
        <w:t xml:space="preserve"> </w:t>
      </w:r>
      <w:r w:rsidRPr="00330995">
        <w:rPr>
          <w:rStyle w:val="FontStyle28"/>
          <w:bCs/>
          <w:sz w:val="24"/>
        </w:rPr>
        <w:t>Изисквания към участниците в публичното състезание:</w:t>
      </w:r>
    </w:p>
    <w:p w:rsidR="008C29E7" w:rsidRPr="00330995" w:rsidRDefault="008C29E7" w:rsidP="00130BCA">
      <w:pPr>
        <w:tabs>
          <w:tab w:val="left" w:pos="567"/>
        </w:tabs>
        <w:jc w:val="both"/>
        <w:rPr>
          <w:rStyle w:val="FontStyle31"/>
          <w:sz w:val="24"/>
        </w:rPr>
      </w:pPr>
      <w:r w:rsidRPr="00330995">
        <w:rPr>
          <w:rStyle w:val="FontStyle31"/>
          <w:sz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rPr>
        <w:t xml:space="preserve"> </w:t>
      </w:r>
      <w:r w:rsidRPr="00330995">
        <w:rPr>
          <w:rStyle w:val="FontStyle31"/>
          <w:sz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8C29E7" w:rsidRPr="00330995" w:rsidRDefault="008C29E7" w:rsidP="00BF7EEB">
      <w:pPr>
        <w:tabs>
          <w:tab w:val="left" w:pos="567"/>
        </w:tabs>
        <w:ind w:firstLine="720"/>
        <w:jc w:val="both"/>
        <w:rPr>
          <w:rStyle w:val="FontStyle31"/>
          <w:sz w:val="24"/>
        </w:rPr>
      </w:pPr>
    </w:p>
    <w:p w:rsidR="008C29E7" w:rsidRPr="00330995" w:rsidRDefault="008C29E7" w:rsidP="00130BCA">
      <w:pPr>
        <w:tabs>
          <w:tab w:val="left" w:pos="567"/>
        </w:tabs>
        <w:jc w:val="both"/>
        <w:rPr>
          <w:rStyle w:val="FontStyle31"/>
          <w:sz w:val="24"/>
        </w:rPr>
      </w:pPr>
      <w:r w:rsidRPr="00330995">
        <w:rPr>
          <w:rStyle w:val="FontStyle28"/>
          <w:bCs/>
          <w:sz w:val="24"/>
        </w:rPr>
        <w:tab/>
        <w:t>Възложителят ще отстрани от участие в процедурата за възлагане на обществената поръчка участник /чл.</w:t>
      </w:r>
      <w:r>
        <w:rPr>
          <w:rStyle w:val="FontStyle28"/>
          <w:bCs/>
          <w:sz w:val="24"/>
        </w:rPr>
        <w:t xml:space="preserve"> </w:t>
      </w:r>
      <w:r w:rsidRPr="00330995">
        <w:rPr>
          <w:rStyle w:val="FontStyle28"/>
          <w:bCs/>
          <w:sz w:val="24"/>
        </w:rPr>
        <w:t>54,</w:t>
      </w:r>
      <w:r>
        <w:rPr>
          <w:rStyle w:val="FontStyle28"/>
          <w:bCs/>
          <w:sz w:val="24"/>
        </w:rPr>
        <w:t xml:space="preserve"> </w:t>
      </w:r>
      <w:r w:rsidRPr="00330995">
        <w:rPr>
          <w:rStyle w:val="FontStyle28"/>
          <w:bCs/>
          <w:sz w:val="24"/>
        </w:rPr>
        <w:t>ал.1</w:t>
      </w:r>
      <w:r>
        <w:rPr>
          <w:rStyle w:val="FontStyle28"/>
          <w:bCs/>
          <w:sz w:val="24"/>
        </w:rPr>
        <w:t xml:space="preserve"> </w:t>
      </w:r>
      <w:r w:rsidRPr="00330995">
        <w:rPr>
          <w:rStyle w:val="FontStyle28"/>
          <w:bCs/>
          <w:sz w:val="24"/>
        </w:rPr>
        <w:t xml:space="preserve"> от ЗОП/, когато:</w:t>
      </w:r>
    </w:p>
    <w:p w:rsidR="008C29E7" w:rsidRPr="00330995" w:rsidRDefault="008C29E7" w:rsidP="00BF7EEB">
      <w:pPr>
        <w:tabs>
          <w:tab w:val="left" w:pos="567"/>
        </w:tabs>
        <w:ind w:firstLine="720"/>
        <w:jc w:val="both"/>
        <w:rPr>
          <w:rStyle w:val="FontStyle31"/>
          <w:sz w:val="24"/>
        </w:rPr>
      </w:pPr>
      <w:r w:rsidRPr="00330995">
        <w:sym w:font="Wingdings 2" w:char="F097"/>
      </w:r>
      <w:r w:rsidRPr="00330995">
        <w:rPr>
          <w:rStyle w:val="FontStyle31"/>
          <w:sz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 xml:space="preserve"> е налице конфликт на интереси по смисъла на § 2, т. 21 от ДР на ЗОП, който не може да бъде отстранен;</w:t>
      </w:r>
    </w:p>
    <w:p w:rsidR="008C29E7" w:rsidRPr="00330995" w:rsidRDefault="008C29E7" w:rsidP="00BF7EEB">
      <w:pPr>
        <w:tabs>
          <w:tab w:val="left" w:pos="567"/>
        </w:tabs>
        <w:ind w:firstLine="720"/>
        <w:jc w:val="both"/>
      </w:pPr>
      <w:r w:rsidRPr="00330995">
        <w:rPr>
          <w:rStyle w:val="FontStyle28"/>
          <w:bCs/>
          <w:sz w:val="24"/>
        </w:rPr>
        <w:t>Забележка:</w:t>
      </w:r>
      <w:r>
        <w:rPr>
          <w:rStyle w:val="FontStyle28"/>
          <w:bCs/>
          <w:sz w:val="24"/>
        </w:rPr>
        <w:t xml:space="preserve"> </w:t>
      </w:r>
      <w:r w:rsidRPr="00330995">
        <w:rPr>
          <w:rStyle w:val="FontStyle31"/>
          <w:sz w:val="24"/>
        </w:rPr>
        <w:t xml:space="preserve">Съгласно чл. 54, ал. 2 от ЗОП, основанията по т. 1, т. 2 и  т. 3 се </w:t>
      </w:r>
      <w:r w:rsidRPr="00330995">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 xml:space="preserve"> има задължения за данъци и задължителни осигурителни вноски по смисъла на чл. 162, ал. 2, т. 1 от Данъчно-осигурителния процесуален</w:t>
      </w:r>
      <w:r>
        <w:rPr>
          <w:rStyle w:val="FontStyle31"/>
          <w:sz w:val="24"/>
        </w:rPr>
        <w:t xml:space="preserve"> </w:t>
      </w:r>
      <w:r w:rsidRPr="00330995">
        <w:rPr>
          <w:rStyle w:val="FontStyle31"/>
          <w:sz w:val="24"/>
        </w:rPr>
        <w:t>кодекс,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C29E7" w:rsidRPr="00330995" w:rsidRDefault="008C29E7" w:rsidP="00BF7EEB">
      <w:pPr>
        <w:tabs>
          <w:tab w:val="left" w:pos="567"/>
        </w:tabs>
        <w:ind w:firstLine="720"/>
        <w:jc w:val="both"/>
        <w:rPr>
          <w:rStyle w:val="FontStyle31"/>
          <w:sz w:val="24"/>
        </w:rPr>
      </w:pPr>
      <w:r w:rsidRPr="00330995">
        <w:rPr>
          <w:rStyle w:val="FontStyle28"/>
          <w:bCs/>
          <w:sz w:val="24"/>
        </w:rPr>
        <w:t>Забележка:</w:t>
      </w:r>
      <w:r>
        <w:rPr>
          <w:rStyle w:val="FontStyle28"/>
          <w:bCs/>
          <w:sz w:val="24"/>
        </w:rPr>
        <w:t xml:space="preserve"> </w:t>
      </w:r>
      <w:r w:rsidRPr="00330995">
        <w:rPr>
          <w:rStyle w:val="FontStyle31"/>
          <w:sz w:val="24"/>
        </w:rPr>
        <w:t>Съгласно чл. 54, ал. 3 от ЗОП, Възложителят няма да приложи основанието за отстраняване по ал. 1,т.3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w:t>
      </w:r>
      <w:r>
        <w:rPr>
          <w:rStyle w:val="FontStyle31"/>
          <w:sz w:val="24"/>
        </w:rPr>
        <w:t>-</w:t>
      </w:r>
      <w:r w:rsidRPr="00330995">
        <w:rPr>
          <w:rStyle w:val="FontStyle31"/>
          <w:sz w:val="24"/>
        </w:rPr>
        <w:t>осигурителни вноски е не повече от 1 на сто от сумата на годишния общ оборот за последната приключена финансова година.</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е налице неравнопоставеност в случаите по чл. 44, ал. 5 от ЗОП;</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е установено, че:</w:t>
      </w:r>
    </w:p>
    <w:p w:rsidR="008C29E7" w:rsidRPr="00330995" w:rsidRDefault="008C29E7" w:rsidP="00BF7EEB">
      <w:pPr>
        <w:tabs>
          <w:tab w:val="left" w:pos="567"/>
        </w:tabs>
        <w:ind w:firstLine="720"/>
        <w:jc w:val="both"/>
        <w:rPr>
          <w:rStyle w:val="FontStyle31"/>
          <w:sz w:val="24"/>
        </w:rPr>
      </w:pPr>
      <w:r w:rsidRPr="00330995">
        <w:rPr>
          <w:rStyle w:val="FontStyle31"/>
          <w:sz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C29E7" w:rsidRPr="00330995" w:rsidRDefault="008C29E7" w:rsidP="00BF7EEB">
      <w:pPr>
        <w:tabs>
          <w:tab w:val="left" w:pos="567"/>
        </w:tabs>
        <w:ind w:firstLine="720"/>
        <w:jc w:val="both"/>
        <w:rPr>
          <w:rStyle w:val="FontStyle31"/>
          <w:sz w:val="24"/>
        </w:rPr>
      </w:pPr>
      <w:r w:rsidRPr="00330995">
        <w:rPr>
          <w:rStyle w:val="FontStyle31"/>
          <w:sz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w:t>
      </w:r>
      <w:r w:rsidRPr="002D08B2">
        <w:rPr>
          <w:rStyle w:val="newdocreference"/>
        </w:rPr>
        <w:t>чл. 13, ал. 1 от Закона за трудовата миграция и трудовата мобилност</w:t>
      </w:r>
      <w:r w:rsidRPr="00330995">
        <w:t xml:space="preserve"> или аналогични задължения </w:t>
      </w:r>
      <w:r w:rsidRPr="00330995">
        <w:rPr>
          <w:rStyle w:val="FontStyle31"/>
          <w:sz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8C29E7" w:rsidRPr="00330995" w:rsidRDefault="008C29E7" w:rsidP="003C3952">
      <w:pPr>
        <w:tabs>
          <w:tab w:val="left" w:pos="567"/>
        </w:tabs>
        <w:jc w:val="both"/>
        <w:rPr>
          <w:rStyle w:val="FontStyle28"/>
          <w:bCs/>
          <w:sz w:val="24"/>
        </w:rPr>
      </w:pPr>
    </w:p>
    <w:p w:rsidR="008C29E7" w:rsidRPr="00330995" w:rsidRDefault="008C29E7" w:rsidP="003C3952">
      <w:pPr>
        <w:tabs>
          <w:tab w:val="left" w:pos="567"/>
        </w:tabs>
        <w:jc w:val="both"/>
        <w:rPr>
          <w:rStyle w:val="FontStyle31"/>
          <w:sz w:val="24"/>
        </w:rPr>
      </w:pPr>
      <w:r w:rsidRPr="00330995">
        <w:rPr>
          <w:rStyle w:val="FontStyle28"/>
          <w:bCs/>
          <w:sz w:val="24"/>
        </w:rPr>
        <w:tab/>
        <w:t>Възложителят ще отстрани от участие в процедурата за възлагане на обществената поръчка участник /чл.</w:t>
      </w:r>
      <w:r>
        <w:rPr>
          <w:rStyle w:val="FontStyle28"/>
          <w:bCs/>
          <w:sz w:val="24"/>
        </w:rPr>
        <w:t xml:space="preserve"> </w:t>
      </w:r>
      <w:r w:rsidRPr="00330995">
        <w:rPr>
          <w:rStyle w:val="FontStyle28"/>
          <w:bCs/>
          <w:sz w:val="24"/>
        </w:rPr>
        <w:t>55,</w:t>
      </w:r>
      <w:r>
        <w:rPr>
          <w:rStyle w:val="FontStyle28"/>
          <w:bCs/>
          <w:sz w:val="24"/>
        </w:rPr>
        <w:t xml:space="preserve"> </w:t>
      </w:r>
      <w:r w:rsidRPr="00330995">
        <w:rPr>
          <w:rStyle w:val="FontStyle28"/>
          <w:bCs/>
          <w:sz w:val="24"/>
        </w:rPr>
        <w:t>ал.</w:t>
      </w:r>
      <w:r>
        <w:rPr>
          <w:rStyle w:val="FontStyle28"/>
          <w:bCs/>
          <w:sz w:val="24"/>
        </w:rPr>
        <w:t xml:space="preserve"> </w:t>
      </w:r>
      <w:r w:rsidRPr="00330995">
        <w:rPr>
          <w:rStyle w:val="FontStyle28"/>
          <w:bCs/>
          <w:sz w:val="24"/>
        </w:rPr>
        <w:t>1 от ЗОП/, когато:</w:t>
      </w:r>
    </w:p>
    <w:p w:rsidR="008C29E7" w:rsidRPr="00330995" w:rsidRDefault="008C29E7" w:rsidP="00BF7EEB">
      <w:pPr>
        <w:tabs>
          <w:tab w:val="left" w:pos="567"/>
        </w:tabs>
        <w:ind w:firstLine="720"/>
        <w:jc w:val="both"/>
        <w:rPr>
          <w:rStyle w:val="FontStyle31"/>
          <w:color w:val="000000"/>
          <w:sz w:val="24"/>
        </w:rPr>
      </w:pPr>
      <w:r w:rsidRPr="00330995">
        <w:rPr>
          <w:rStyle w:val="FontStyle28"/>
          <w:b w:val="0"/>
          <w:bCs/>
          <w:color w:val="000000"/>
          <w:sz w:val="24"/>
        </w:rPr>
        <w:t>1.</w:t>
      </w:r>
      <w:r>
        <w:rPr>
          <w:rStyle w:val="FontStyle28"/>
          <w:b w:val="0"/>
          <w:bCs/>
          <w:color w:val="000000"/>
          <w:sz w:val="24"/>
        </w:rPr>
        <w:t xml:space="preserve">е </w:t>
      </w:r>
      <w:r w:rsidRPr="00330995">
        <w:rPr>
          <w:rStyle w:val="FontStyle31"/>
          <w:color w:val="000000"/>
          <w:sz w:val="24"/>
        </w:rPr>
        <w:t>обявен в несъстоятелност или е в производство по несъстоятелност, или е в процедура по ликвидация, или е сключил извънсъдебно споразумение с</w:t>
      </w:r>
      <w:r>
        <w:rPr>
          <w:rStyle w:val="FontStyle31"/>
          <w:color w:val="000000"/>
          <w:sz w:val="24"/>
        </w:rPr>
        <w:t xml:space="preserve"> </w:t>
      </w:r>
      <w:r w:rsidRPr="00330995">
        <w:rPr>
          <w:rStyle w:val="FontStyle31"/>
          <w:color w:val="000000"/>
          <w:sz w:val="24"/>
        </w:rPr>
        <w:t>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C29E7" w:rsidRPr="00330995" w:rsidRDefault="008C29E7" w:rsidP="00BF7EEB">
      <w:pPr>
        <w:tabs>
          <w:tab w:val="left" w:pos="567"/>
        </w:tabs>
        <w:ind w:firstLine="720"/>
        <w:jc w:val="both"/>
        <w:rPr>
          <w:rStyle w:val="FontStyle31"/>
          <w:color w:val="000000"/>
          <w:sz w:val="24"/>
        </w:rPr>
      </w:pPr>
      <w:r w:rsidRPr="00330995">
        <w:rPr>
          <w:rStyle w:val="FontStyle28"/>
          <w:bCs/>
          <w:color w:val="000000"/>
          <w:sz w:val="24"/>
        </w:rPr>
        <w:t xml:space="preserve">Забележка: </w:t>
      </w:r>
      <w:r w:rsidRPr="00330995">
        <w:rPr>
          <w:rStyle w:val="FontStyle31"/>
          <w:color w:val="000000"/>
          <w:sz w:val="24"/>
        </w:rPr>
        <w:t xml:space="preserve">Съгласно чл. 55, ал. 4 от ЗОП, Възложителят има право да не приложи основанието за отстраняване по т. </w:t>
      </w:r>
      <w:r w:rsidRPr="00330995">
        <w:rPr>
          <w:rStyle w:val="FontStyle28"/>
          <w:b w:val="0"/>
          <w:bCs/>
          <w:color w:val="000000"/>
          <w:sz w:val="24"/>
        </w:rPr>
        <w:t>1</w:t>
      </w:r>
      <w:r w:rsidRPr="00B1385A">
        <w:rPr>
          <w:rStyle w:val="FontStyle28"/>
          <w:b w:val="0"/>
          <w:bCs/>
          <w:color w:val="000000"/>
          <w:sz w:val="24"/>
        </w:rPr>
        <w:t>,</w:t>
      </w:r>
      <w:r w:rsidRPr="00330995">
        <w:rPr>
          <w:rStyle w:val="FontStyle28"/>
          <w:bCs/>
          <w:color w:val="000000"/>
          <w:sz w:val="24"/>
        </w:rPr>
        <w:t xml:space="preserve"> </w:t>
      </w:r>
      <w:r w:rsidRPr="00330995">
        <w:rPr>
          <w:rStyle w:val="FontStyle31"/>
          <w:color w:val="000000"/>
          <w:sz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8C29E7" w:rsidRPr="00330995" w:rsidRDefault="008C29E7" w:rsidP="00BF7EEB">
      <w:pPr>
        <w:tabs>
          <w:tab w:val="left" w:pos="567"/>
        </w:tabs>
        <w:ind w:firstLine="720"/>
        <w:jc w:val="both"/>
        <w:rPr>
          <w:rStyle w:val="FontStyle31"/>
          <w:color w:val="000000"/>
          <w:sz w:val="24"/>
        </w:rPr>
      </w:pPr>
      <w:r w:rsidRPr="00330995">
        <w:rPr>
          <w:rStyle w:val="FontStyle31"/>
          <w:color w:val="000000"/>
          <w:sz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8C29E7" w:rsidRPr="00330995" w:rsidRDefault="008C29E7" w:rsidP="00BF7EEB">
      <w:pPr>
        <w:tabs>
          <w:tab w:val="left" w:pos="567"/>
        </w:tabs>
        <w:ind w:firstLine="720"/>
        <w:jc w:val="both"/>
        <w:rPr>
          <w:rStyle w:val="FontStyle31"/>
          <w:color w:val="000000"/>
          <w:sz w:val="24"/>
        </w:rPr>
      </w:pPr>
      <w:r w:rsidRPr="00330995">
        <w:rPr>
          <w:rStyle w:val="FontStyle31"/>
          <w:color w:val="000000"/>
          <w:sz w:val="24"/>
        </w:rPr>
        <w:t>3. сключил е споразумение с други лица с цел нарушаване на конкуренцията, когато нарушението е установено с акт на компетентен орган;</w:t>
      </w:r>
    </w:p>
    <w:p w:rsidR="008C29E7" w:rsidRPr="00330995" w:rsidRDefault="008C29E7" w:rsidP="00BF7EEB">
      <w:pPr>
        <w:tabs>
          <w:tab w:val="left" w:pos="567"/>
        </w:tabs>
        <w:ind w:firstLine="720"/>
        <w:jc w:val="both"/>
        <w:rPr>
          <w:rStyle w:val="FontStyle31"/>
          <w:color w:val="000000"/>
          <w:sz w:val="24"/>
        </w:rPr>
      </w:pPr>
      <w:r w:rsidRPr="00330995">
        <w:rPr>
          <w:rStyle w:val="FontStyle31"/>
          <w:color w:val="000000"/>
          <w:sz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C29E7" w:rsidRPr="00330995" w:rsidRDefault="008C29E7" w:rsidP="00BF7EEB">
      <w:pPr>
        <w:tabs>
          <w:tab w:val="left" w:pos="567"/>
        </w:tabs>
        <w:jc w:val="both"/>
        <w:rPr>
          <w:rStyle w:val="FontStyle31"/>
          <w:color w:val="000000"/>
          <w:sz w:val="24"/>
        </w:rPr>
      </w:pPr>
      <w:r w:rsidRPr="00330995">
        <w:rPr>
          <w:rStyle w:val="FontStyle31"/>
          <w:color w:val="000000"/>
          <w:sz w:val="24"/>
        </w:rPr>
        <w:tab/>
        <w:t>5. опитал е да:</w:t>
      </w:r>
    </w:p>
    <w:p w:rsidR="008C29E7" w:rsidRPr="00330995" w:rsidRDefault="008C29E7" w:rsidP="00BF7EEB">
      <w:pPr>
        <w:tabs>
          <w:tab w:val="left" w:pos="567"/>
        </w:tabs>
        <w:ind w:firstLine="720"/>
        <w:jc w:val="both"/>
        <w:rPr>
          <w:rStyle w:val="FontStyle31"/>
          <w:color w:val="000000"/>
          <w:sz w:val="24"/>
        </w:rPr>
      </w:pPr>
      <w:r w:rsidRPr="00330995">
        <w:rPr>
          <w:rStyle w:val="FontStyle31"/>
          <w:color w:val="000000"/>
          <w:sz w:val="24"/>
        </w:rPr>
        <w:t>а)</w:t>
      </w:r>
      <w:r w:rsidRPr="00330995">
        <w:rPr>
          <w:rStyle w:val="FontStyle31"/>
          <w:color w:val="000000"/>
          <w:sz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w:t>
      </w:r>
      <w:r>
        <w:rPr>
          <w:rStyle w:val="FontStyle31"/>
          <w:color w:val="000000"/>
          <w:sz w:val="24"/>
        </w:rPr>
        <w:t xml:space="preserve"> </w:t>
      </w:r>
      <w:r w:rsidRPr="00330995">
        <w:rPr>
          <w:rStyle w:val="FontStyle31"/>
          <w:color w:val="000000"/>
          <w:sz w:val="24"/>
        </w:rPr>
        <w:t>заблуждаваща информация, или</w:t>
      </w:r>
    </w:p>
    <w:p w:rsidR="008C29E7" w:rsidRPr="00330995" w:rsidRDefault="008C29E7" w:rsidP="00BF7EEB">
      <w:pPr>
        <w:tabs>
          <w:tab w:val="left" w:pos="567"/>
        </w:tabs>
        <w:ind w:firstLine="720"/>
        <w:jc w:val="both"/>
        <w:rPr>
          <w:rStyle w:val="FontStyle31"/>
          <w:color w:val="000000"/>
          <w:sz w:val="24"/>
        </w:rPr>
      </w:pPr>
      <w:r w:rsidRPr="00330995">
        <w:rPr>
          <w:rStyle w:val="FontStyle31"/>
          <w:color w:val="000000"/>
          <w:sz w:val="24"/>
        </w:rPr>
        <w:t>б)</w:t>
      </w:r>
      <w:r w:rsidRPr="00330995">
        <w:rPr>
          <w:rStyle w:val="FontStyle31"/>
          <w:color w:val="000000"/>
          <w:sz w:val="24"/>
        </w:rPr>
        <w:tab/>
        <w:t>получи информация, която може да му даде неоснователно предимство в процедурата за възлагане на обществена поръчка.</w:t>
      </w:r>
    </w:p>
    <w:p w:rsidR="008C29E7" w:rsidRPr="00330995" w:rsidRDefault="008C29E7" w:rsidP="003C3952">
      <w:pPr>
        <w:tabs>
          <w:tab w:val="left" w:pos="567"/>
        </w:tabs>
        <w:ind w:firstLine="720"/>
        <w:jc w:val="both"/>
        <w:rPr>
          <w:color w:val="000000"/>
        </w:rPr>
      </w:pPr>
      <w:r w:rsidRPr="00330995">
        <w:rPr>
          <w:rStyle w:val="FontStyle28"/>
          <w:bCs/>
          <w:color w:val="000000"/>
          <w:sz w:val="24"/>
        </w:rPr>
        <w:t xml:space="preserve">Забележка: </w:t>
      </w:r>
      <w:r w:rsidRPr="00330995">
        <w:rPr>
          <w:rStyle w:val="FontStyle31"/>
          <w:color w:val="000000"/>
          <w:sz w:val="24"/>
        </w:rPr>
        <w:t>Съгласно чл. 55, ал. 3 от ЗОП, основанията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330995">
        <w:rPr>
          <w:rStyle w:val="FontStyle31"/>
          <w:b/>
          <w:color w:val="000000"/>
          <w:sz w:val="24"/>
        </w:rPr>
        <w:t xml:space="preserve">. </w:t>
      </w:r>
      <w:r w:rsidRPr="00330995">
        <w:rPr>
          <w:rStyle w:val="FontStyle28"/>
          <w:b w:val="0"/>
          <w:bCs/>
          <w:color w:val="000000"/>
          <w:sz w:val="24"/>
        </w:rPr>
        <w:t>1</w:t>
      </w:r>
      <w:r>
        <w:rPr>
          <w:rStyle w:val="FontStyle28"/>
          <w:b w:val="0"/>
          <w:bCs/>
          <w:color w:val="000000"/>
          <w:sz w:val="24"/>
        </w:rPr>
        <w:t xml:space="preserve"> </w:t>
      </w:r>
      <w:r w:rsidRPr="00330995">
        <w:rPr>
          <w:rStyle w:val="FontStyle31"/>
          <w:color w:val="000000"/>
          <w:sz w:val="24"/>
        </w:rPr>
        <w:t>и ал. 2 от ППЗОП.</w:t>
      </w:r>
    </w:p>
    <w:p w:rsidR="008C29E7" w:rsidRPr="00330995" w:rsidRDefault="008C29E7" w:rsidP="00130BCA">
      <w:pPr>
        <w:tabs>
          <w:tab w:val="left" w:pos="567"/>
        </w:tabs>
        <w:spacing w:before="240" w:after="240"/>
        <w:jc w:val="both"/>
        <w:rPr>
          <w:rStyle w:val="FontStyle28"/>
          <w:bCs/>
          <w:sz w:val="24"/>
        </w:rPr>
      </w:pPr>
      <w:r w:rsidRPr="00330995">
        <w:rPr>
          <w:rStyle w:val="FontStyle28"/>
          <w:bCs/>
          <w:sz w:val="24"/>
        </w:rPr>
        <w:tab/>
        <w:t>Мерки за доказване на надеждност по чл. 56 от ЗОП (когато е приложимо):</w:t>
      </w:r>
    </w:p>
    <w:p w:rsidR="008C29E7" w:rsidRPr="00330995" w:rsidRDefault="008C29E7" w:rsidP="00130BCA">
      <w:pPr>
        <w:tabs>
          <w:tab w:val="left" w:pos="567"/>
        </w:tabs>
        <w:jc w:val="both"/>
        <w:rPr>
          <w:rStyle w:val="FontStyle31"/>
          <w:sz w:val="24"/>
        </w:rPr>
      </w:pPr>
      <w:r w:rsidRPr="00330995">
        <w:rPr>
          <w:rStyle w:val="FontStyle31"/>
          <w:sz w:val="24"/>
        </w:rPr>
        <w:tab/>
        <w:t xml:space="preserve">Участник, за когото са налице основания по чл. 54, </w:t>
      </w:r>
      <w:r w:rsidRPr="00B1385A">
        <w:rPr>
          <w:rStyle w:val="FontStyle31"/>
          <w:sz w:val="24"/>
        </w:rPr>
        <w:t xml:space="preserve">ал. </w:t>
      </w:r>
      <w:r w:rsidRPr="00B1385A">
        <w:rPr>
          <w:rStyle w:val="FontStyle28"/>
          <w:b w:val="0"/>
          <w:bCs/>
          <w:sz w:val="24"/>
        </w:rPr>
        <w:t>1</w:t>
      </w:r>
      <w:r>
        <w:rPr>
          <w:rStyle w:val="FontStyle31"/>
          <w:sz w:val="24"/>
        </w:rPr>
        <w:t xml:space="preserve"> </w:t>
      </w:r>
      <w:r w:rsidRPr="00B1385A">
        <w:rPr>
          <w:rStyle w:val="FontStyle31"/>
          <w:sz w:val="24"/>
        </w:rPr>
        <w:t>от</w:t>
      </w:r>
      <w:r w:rsidRPr="00330995">
        <w:rPr>
          <w:rStyle w:val="FontStyle31"/>
          <w:sz w:val="24"/>
        </w:rPr>
        <w:t xml:space="preserve"> ЗОП и обстоятелства по </w:t>
      </w:r>
      <w:r w:rsidRPr="00330995">
        <w:rPr>
          <w:rStyle w:val="FontStyle31"/>
          <w:color w:val="000000"/>
          <w:sz w:val="24"/>
        </w:rPr>
        <w:t xml:space="preserve">чл. 55, ал. </w:t>
      </w:r>
      <w:r w:rsidRPr="00330995">
        <w:rPr>
          <w:rStyle w:val="FontStyle28"/>
          <w:b w:val="0"/>
          <w:bCs/>
          <w:color w:val="000000"/>
          <w:sz w:val="24"/>
        </w:rPr>
        <w:t xml:space="preserve">1 </w:t>
      </w:r>
      <w:r w:rsidRPr="00330995">
        <w:rPr>
          <w:rStyle w:val="FontStyle31"/>
          <w:color w:val="000000"/>
          <w:sz w:val="24"/>
        </w:rPr>
        <w:t>от ЗОП</w:t>
      </w:r>
      <w:r>
        <w:rPr>
          <w:rStyle w:val="FontStyle31"/>
          <w:color w:val="000000"/>
          <w:sz w:val="24"/>
        </w:rPr>
        <w:t>/посочени от Възложителя/</w:t>
      </w:r>
      <w:r w:rsidRPr="00330995">
        <w:rPr>
          <w:rStyle w:val="FontStyle31"/>
          <w:sz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8C29E7" w:rsidRPr="00330995" w:rsidRDefault="008C29E7" w:rsidP="00BF7EEB">
      <w:pPr>
        <w:tabs>
          <w:tab w:val="left" w:pos="567"/>
        </w:tabs>
        <w:ind w:firstLine="720"/>
        <w:jc w:val="both"/>
        <w:rPr>
          <w:rStyle w:val="FontStyle28"/>
          <w:bCs/>
          <w:sz w:val="24"/>
        </w:rPr>
      </w:pPr>
      <w:r w:rsidRPr="00330995">
        <w:rPr>
          <w:rStyle w:val="FontStyle31"/>
          <w:sz w:val="24"/>
        </w:rPr>
        <w:sym w:font="Wingdings 2" w:char="F097"/>
      </w:r>
      <w:r w:rsidRPr="00330995">
        <w:rPr>
          <w:rStyle w:val="FontStyle31"/>
          <w:sz w:val="24"/>
        </w:rPr>
        <w:t xml:space="preserve">е погасил задълженията си по чл. 54, ал. </w:t>
      </w:r>
      <w:r w:rsidRPr="00330995">
        <w:rPr>
          <w:rStyle w:val="FontStyle28"/>
          <w:b w:val="0"/>
          <w:bCs/>
          <w:sz w:val="24"/>
        </w:rPr>
        <w:t>1,</w:t>
      </w:r>
      <w:r w:rsidRPr="00330995">
        <w:rPr>
          <w:rStyle w:val="FontStyle31"/>
          <w:sz w:val="24"/>
        </w:rPr>
        <w:t>т. 3 от ЗОП, включително начислените лихви и/или глоби или че те са разсрочени, отсрочени или обезпечени;</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C29E7" w:rsidRPr="00330995" w:rsidRDefault="008C29E7" w:rsidP="00BF7EEB">
      <w:pPr>
        <w:tabs>
          <w:tab w:val="left" w:pos="567"/>
        </w:tabs>
        <w:ind w:firstLine="720"/>
        <w:jc w:val="both"/>
        <w:rPr>
          <w:rStyle w:val="FontStyle31"/>
          <w:sz w:val="24"/>
        </w:rPr>
      </w:pPr>
      <w:r w:rsidRPr="00330995">
        <w:rPr>
          <w:rStyle w:val="FontStyle31"/>
          <w:sz w:val="24"/>
        </w:rPr>
        <w:sym w:font="Wingdings 2" w:char="F097"/>
      </w:r>
      <w:r w:rsidRPr="00330995">
        <w:rPr>
          <w:rStyle w:val="FontStyle31"/>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C29E7" w:rsidRPr="00330995" w:rsidRDefault="008C29E7" w:rsidP="00130BCA">
      <w:pPr>
        <w:tabs>
          <w:tab w:val="left" w:pos="567"/>
        </w:tabs>
        <w:jc w:val="both"/>
        <w:rPr>
          <w:rStyle w:val="FontStyle31"/>
          <w:sz w:val="24"/>
        </w:rPr>
      </w:pPr>
      <w:r w:rsidRPr="00330995">
        <w:rPr>
          <w:rStyle w:val="FontStyle31"/>
          <w:sz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w:t>
      </w:r>
      <w:r>
        <w:rPr>
          <w:rStyle w:val="FontStyle31"/>
          <w:sz w:val="24"/>
        </w:rPr>
        <w:t>,</w:t>
      </w:r>
      <w:r w:rsidRPr="00330995">
        <w:rPr>
          <w:rStyle w:val="FontStyle31"/>
          <w:sz w:val="24"/>
        </w:rPr>
        <w:t xml:space="preserve"> Възложителят не го отстранява от процедурата, като се посочват мотиви за приемане или отхвърляне на предприетите мерки и представените</w:t>
      </w:r>
      <w:r>
        <w:rPr>
          <w:rStyle w:val="FontStyle31"/>
          <w:sz w:val="24"/>
        </w:rPr>
        <w:t xml:space="preserve"> </w:t>
      </w:r>
      <w:r w:rsidRPr="00330995">
        <w:rPr>
          <w:rStyle w:val="FontStyle31"/>
          <w:sz w:val="24"/>
        </w:rPr>
        <w:t>доказателства.</w:t>
      </w:r>
    </w:p>
    <w:p w:rsidR="008C29E7" w:rsidRPr="00330995" w:rsidRDefault="008C29E7" w:rsidP="00130BCA">
      <w:pPr>
        <w:tabs>
          <w:tab w:val="left" w:pos="567"/>
        </w:tabs>
        <w:jc w:val="both"/>
        <w:rPr>
          <w:rStyle w:val="FontStyle31"/>
          <w:sz w:val="24"/>
        </w:rPr>
      </w:pPr>
      <w:r w:rsidRPr="00330995">
        <w:rPr>
          <w:rStyle w:val="FontStyle31"/>
          <w:sz w:val="24"/>
        </w:rPr>
        <w:tab/>
        <w:t xml:space="preserve">Когато за участник е налице някое от основанията по чл. 54, ал. </w:t>
      </w:r>
      <w:r w:rsidRPr="00330995">
        <w:rPr>
          <w:rStyle w:val="FontStyle28"/>
          <w:b w:val="0"/>
          <w:bCs/>
          <w:sz w:val="24"/>
        </w:rPr>
        <w:t>1</w:t>
      </w:r>
      <w:r>
        <w:rPr>
          <w:rStyle w:val="FontStyle28"/>
          <w:b w:val="0"/>
          <w:bCs/>
          <w:sz w:val="24"/>
        </w:rPr>
        <w:t xml:space="preserve"> </w:t>
      </w:r>
      <w:r w:rsidRPr="00330995">
        <w:rPr>
          <w:rStyle w:val="FontStyle31"/>
          <w:sz w:val="24"/>
        </w:rPr>
        <w:t xml:space="preserve">от ЗОП или посочените от Възложителя обстоятелства по </w:t>
      </w:r>
      <w:r w:rsidRPr="00330995">
        <w:rPr>
          <w:rStyle w:val="FontStyle31"/>
          <w:color w:val="000000"/>
          <w:sz w:val="24"/>
        </w:rPr>
        <w:t xml:space="preserve">чл. 55, ал. </w:t>
      </w:r>
      <w:r w:rsidRPr="00330995">
        <w:rPr>
          <w:rStyle w:val="FontStyle28"/>
          <w:b w:val="0"/>
          <w:bCs/>
          <w:color w:val="000000"/>
          <w:sz w:val="24"/>
        </w:rPr>
        <w:t>1</w:t>
      </w:r>
      <w:r>
        <w:rPr>
          <w:rStyle w:val="FontStyle28"/>
          <w:b w:val="0"/>
          <w:bCs/>
          <w:color w:val="000000"/>
          <w:sz w:val="24"/>
        </w:rPr>
        <w:t xml:space="preserve"> </w:t>
      </w:r>
      <w:r w:rsidRPr="00330995">
        <w:rPr>
          <w:rStyle w:val="FontStyle31"/>
          <w:color w:val="000000"/>
          <w:sz w:val="24"/>
        </w:rPr>
        <w:t>от ЗОП</w:t>
      </w:r>
      <w:r w:rsidRPr="00330995">
        <w:rPr>
          <w:rStyle w:val="FontStyle31"/>
          <w:sz w:val="24"/>
        </w:rPr>
        <w:t xml:space="preserve"> и преди подаване на офертата той е предприел мерки за доказване на надеждност по чл. 56 от ЗОП</w:t>
      </w:r>
      <w:r w:rsidRPr="00B1385A">
        <w:rPr>
          <w:rStyle w:val="FontStyle31"/>
          <w:sz w:val="24"/>
        </w:rPr>
        <w:t>,</w:t>
      </w:r>
      <w:r w:rsidRPr="00B1385A">
        <w:rPr>
          <w:rStyle w:val="FontStyle31"/>
          <w:b/>
          <w:sz w:val="24"/>
        </w:rPr>
        <w:t xml:space="preserve"> тези мерки се описват в ЕЕДОП</w:t>
      </w:r>
      <w:r w:rsidRPr="00330995">
        <w:rPr>
          <w:rStyle w:val="FontStyle31"/>
          <w:sz w:val="24"/>
        </w:rPr>
        <w:t>. Като доказателства за надеждността на участника се представят документите, предвидени в чл. 45, ал. 2 от ППЗОП.</w:t>
      </w:r>
    </w:p>
    <w:p w:rsidR="008C29E7" w:rsidRPr="00330995" w:rsidRDefault="008C29E7" w:rsidP="00130BCA">
      <w:pPr>
        <w:tabs>
          <w:tab w:val="left" w:pos="567"/>
        </w:tabs>
        <w:jc w:val="both"/>
        <w:rPr>
          <w:rStyle w:val="FontStyle31"/>
          <w:sz w:val="24"/>
        </w:rPr>
      </w:pPr>
      <w:r w:rsidRPr="00330995">
        <w:rPr>
          <w:rStyle w:val="FontStyle31"/>
          <w:sz w:val="24"/>
        </w:rPr>
        <w:tab/>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330995">
        <w:rPr>
          <w:rStyle w:val="FontStyle28"/>
          <w:b w:val="0"/>
          <w:bCs/>
          <w:sz w:val="24"/>
        </w:rPr>
        <w:t>1</w:t>
      </w:r>
      <w:r w:rsidRPr="00330995">
        <w:rPr>
          <w:rStyle w:val="FontStyle31"/>
          <w:sz w:val="24"/>
        </w:rPr>
        <w:t>от ЗОП възможности (мерки за доказване на надеждност) за времето, определено с присъдата или акта.</w:t>
      </w:r>
    </w:p>
    <w:p w:rsidR="008C29E7" w:rsidRPr="00330995" w:rsidRDefault="008C29E7" w:rsidP="00130BCA">
      <w:pPr>
        <w:tabs>
          <w:tab w:val="left" w:pos="567"/>
        </w:tabs>
        <w:jc w:val="both"/>
        <w:rPr>
          <w:rStyle w:val="FontStyle31"/>
          <w:sz w:val="24"/>
        </w:rPr>
      </w:pPr>
    </w:p>
    <w:p w:rsidR="008C29E7" w:rsidRPr="00B1385A" w:rsidRDefault="008C29E7" w:rsidP="00130BCA">
      <w:pPr>
        <w:tabs>
          <w:tab w:val="left" w:pos="567"/>
        </w:tabs>
        <w:jc w:val="both"/>
        <w:rPr>
          <w:rStyle w:val="FontStyle31"/>
          <w:sz w:val="24"/>
        </w:rPr>
      </w:pPr>
      <w:r w:rsidRPr="00330995">
        <w:rPr>
          <w:rStyle w:val="FontStyle31"/>
          <w:sz w:val="24"/>
        </w:rPr>
        <w:tab/>
      </w:r>
      <w:r w:rsidRPr="00B1385A">
        <w:rPr>
          <w:rStyle w:val="FontStyle31"/>
          <w:b/>
          <w:sz w:val="24"/>
        </w:rPr>
        <w:t>Други национални основания за отстраняване на участник</w:t>
      </w:r>
      <w:r>
        <w:rPr>
          <w:rStyle w:val="FontStyle31"/>
          <w:b/>
          <w:sz w:val="24"/>
        </w:rPr>
        <w:t xml:space="preserve"> </w:t>
      </w:r>
      <w:r w:rsidRPr="00B1385A">
        <w:rPr>
          <w:rStyle w:val="FontStyle31"/>
          <w:b/>
          <w:sz w:val="24"/>
        </w:rPr>
        <w:t>/относно наличието или липсата им се попълва Раздел Г от Част III на ЕЕДОП/</w:t>
      </w:r>
      <w:r w:rsidRPr="00B1385A">
        <w:rPr>
          <w:rStyle w:val="FontStyle31"/>
          <w:sz w:val="24"/>
        </w:rPr>
        <w:t>:</w:t>
      </w:r>
    </w:p>
    <w:p w:rsidR="008C29E7" w:rsidRPr="00B1385A" w:rsidRDefault="008C29E7" w:rsidP="00D05946">
      <w:pPr>
        <w:pStyle w:val="NormalWeb"/>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C29E7" w:rsidRPr="00330995" w:rsidRDefault="008C29E7" w:rsidP="00D05946">
      <w:pPr>
        <w:pStyle w:val="NormalWeb"/>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8C29E7" w:rsidRPr="00D05946" w:rsidRDefault="008C29E7" w:rsidP="00A83359">
      <w:pPr>
        <w:tabs>
          <w:tab w:val="left" w:pos="567"/>
        </w:tabs>
        <w:spacing w:before="240"/>
        <w:jc w:val="both"/>
        <w:rPr>
          <w:rStyle w:val="FontStyle28"/>
          <w:bCs/>
          <w:sz w:val="24"/>
        </w:rPr>
      </w:pPr>
      <w:r w:rsidRPr="00330995">
        <w:rPr>
          <w:rStyle w:val="FontStyle28"/>
          <w:bCs/>
          <w:sz w:val="24"/>
        </w:rPr>
        <w:tab/>
      </w:r>
      <w:r w:rsidRPr="00D05946">
        <w:rPr>
          <w:rStyle w:val="FontStyle28"/>
          <w:bCs/>
          <w:sz w:val="24"/>
        </w:rPr>
        <w:t>Допълнителни основания за отстраняване  от участие:</w:t>
      </w:r>
    </w:p>
    <w:p w:rsidR="008C29E7" w:rsidRPr="00330995" w:rsidRDefault="008C29E7" w:rsidP="00130BCA">
      <w:pPr>
        <w:tabs>
          <w:tab w:val="left" w:pos="567"/>
        </w:tabs>
        <w:jc w:val="both"/>
        <w:rPr>
          <w:rStyle w:val="FontStyle28"/>
          <w:b w:val="0"/>
          <w:bCs/>
          <w:sz w:val="24"/>
        </w:rPr>
      </w:pPr>
      <w:r w:rsidRPr="00330995">
        <w:rPr>
          <w:rStyle w:val="FontStyle28"/>
          <w:bCs/>
          <w:sz w:val="24"/>
        </w:rPr>
        <w:tab/>
      </w:r>
      <w:r w:rsidRPr="00D05946">
        <w:rPr>
          <w:rStyle w:val="FontStyle28"/>
          <w:b w:val="0"/>
          <w:bCs/>
          <w:sz w:val="24"/>
        </w:rPr>
        <w:t>В</w:t>
      </w:r>
      <w:r w:rsidRPr="00330995">
        <w:rPr>
          <w:rStyle w:val="FontStyle28"/>
          <w:b w:val="0"/>
          <w:bCs/>
          <w:sz w:val="24"/>
        </w:rPr>
        <w:t>ъзложителят отстранява от процедурата  участник:</w:t>
      </w:r>
    </w:p>
    <w:p w:rsidR="008C29E7" w:rsidRPr="00D05946" w:rsidRDefault="008C29E7" w:rsidP="00D05946">
      <w:pPr>
        <w:pStyle w:val="ListParagraph"/>
        <w:tabs>
          <w:tab w:val="left" w:pos="567"/>
        </w:tabs>
        <w:ind w:left="0"/>
        <w:jc w:val="both"/>
        <w:rPr>
          <w:rStyle w:val="FontStyle28"/>
          <w:bCs/>
          <w:sz w:val="24"/>
        </w:rPr>
      </w:pPr>
      <w:r>
        <w:rPr>
          <w:rStyle w:val="FontStyle31"/>
          <w:sz w:val="24"/>
        </w:rPr>
        <w:tab/>
      </w:r>
      <w:r w:rsidRPr="00330995">
        <w:rPr>
          <w:rStyle w:val="FontStyle31"/>
          <w:sz w:val="24"/>
          <w:szCs w:val="24"/>
        </w:rPr>
        <w:sym w:font="Wingdings 2" w:char="F097"/>
      </w:r>
      <w:r>
        <w:rPr>
          <w:rStyle w:val="FontStyle31"/>
          <w:sz w:val="24"/>
        </w:rPr>
        <w:t xml:space="preserve"> </w:t>
      </w:r>
      <w:r w:rsidRPr="00D05946">
        <w:rPr>
          <w:rStyle w:val="FontStyle31"/>
          <w:sz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8C29E7" w:rsidRPr="00D05946" w:rsidRDefault="008C29E7" w:rsidP="00D05946">
      <w:pPr>
        <w:pStyle w:val="ListParagraph"/>
        <w:tabs>
          <w:tab w:val="left" w:pos="567"/>
        </w:tabs>
        <w:ind w:left="0"/>
        <w:jc w:val="both"/>
        <w:rPr>
          <w:rStyle w:val="FontStyle31"/>
          <w:sz w:val="24"/>
        </w:rPr>
      </w:pPr>
      <w:r>
        <w:rPr>
          <w:rStyle w:val="FontStyle31"/>
          <w:sz w:val="24"/>
        </w:rPr>
        <w:tab/>
      </w:r>
      <w:r w:rsidRPr="00330995">
        <w:rPr>
          <w:rStyle w:val="FontStyle31"/>
          <w:sz w:val="24"/>
          <w:szCs w:val="24"/>
        </w:rPr>
        <w:sym w:font="Wingdings 2" w:char="F097"/>
      </w:r>
      <w:r>
        <w:rPr>
          <w:rStyle w:val="FontStyle31"/>
          <w:sz w:val="24"/>
        </w:rPr>
        <w:t xml:space="preserve"> </w:t>
      </w:r>
      <w:r w:rsidRPr="00D05946">
        <w:rPr>
          <w:rStyle w:val="FontStyle31"/>
          <w:sz w:val="24"/>
        </w:rPr>
        <w:t>който е представил оферта, която не отговаря на предварително обявените условия на поръчката;</w:t>
      </w:r>
    </w:p>
    <w:p w:rsidR="008C29E7" w:rsidRPr="00D05946" w:rsidRDefault="008C29E7" w:rsidP="00D05946">
      <w:pPr>
        <w:pStyle w:val="ListParagraph"/>
        <w:tabs>
          <w:tab w:val="left" w:pos="567"/>
        </w:tabs>
        <w:ind w:left="0"/>
        <w:jc w:val="both"/>
        <w:rPr>
          <w:rStyle w:val="FontStyle31"/>
          <w:sz w:val="24"/>
        </w:rPr>
      </w:pPr>
      <w:r>
        <w:rPr>
          <w:rStyle w:val="FontStyle31"/>
          <w:sz w:val="24"/>
        </w:rPr>
        <w:tab/>
      </w:r>
      <w:r w:rsidRPr="00330995">
        <w:rPr>
          <w:rStyle w:val="FontStyle31"/>
          <w:sz w:val="24"/>
          <w:szCs w:val="24"/>
        </w:rPr>
        <w:sym w:font="Wingdings 2" w:char="F097"/>
      </w:r>
      <w:r>
        <w:rPr>
          <w:rStyle w:val="FontStyle31"/>
          <w:sz w:val="24"/>
        </w:rPr>
        <w:t xml:space="preserve"> </w:t>
      </w:r>
      <w:r w:rsidRPr="00D05946">
        <w:rPr>
          <w:rStyle w:val="FontStyle31"/>
          <w:sz w:val="24"/>
        </w:rPr>
        <w:t xml:space="preserve">който не е представил в срок обосновка по чл. 72, ал. </w:t>
      </w:r>
      <w:r w:rsidRPr="00D05946">
        <w:rPr>
          <w:rStyle w:val="FontStyle28"/>
          <w:b w:val="0"/>
          <w:bCs/>
          <w:sz w:val="24"/>
        </w:rPr>
        <w:t xml:space="preserve">1 </w:t>
      </w:r>
      <w:r w:rsidRPr="00D05946">
        <w:rPr>
          <w:rStyle w:val="FontStyle31"/>
          <w:sz w:val="24"/>
        </w:rPr>
        <w:t>от ЗОП;</w:t>
      </w:r>
    </w:p>
    <w:p w:rsidR="008C29E7" w:rsidRPr="00D05946" w:rsidRDefault="008C29E7" w:rsidP="00D05946">
      <w:pPr>
        <w:pStyle w:val="ListParagraph"/>
        <w:tabs>
          <w:tab w:val="left" w:pos="567"/>
        </w:tabs>
        <w:ind w:left="0"/>
        <w:jc w:val="both"/>
        <w:rPr>
          <w:rStyle w:val="FontStyle31"/>
          <w:sz w:val="24"/>
        </w:rPr>
      </w:pPr>
      <w:r>
        <w:rPr>
          <w:rStyle w:val="FontStyle31"/>
          <w:sz w:val="24"/>
        </w:rPr>
        <w:tab/>
      </w:r>
      <w:r w:rsidRPr="00330995">
        <w:rPr>
          <w:rStyle w:val="FontStyle31"/>
          <w:sz w:val="24"/>
          <w:szCs w:val="24"/>
        </w:rPr>
        <w:sym w:font="Wingdings 2" w:char="F097"/>
      </w:r>
      <w:r>
        <w:rPr>
          <w:rStyle w:val="FontStyle31"/>
          <w:sz w:val="24"/>
        </w:rPr>
        <w:t xml:space="preserve"> </w:t>
      </w:r>
      <w:r w:rsidRPr="00D05946">
        <w:rPr>
          <w:rStyle w:val="FontStyle31"/>
          <w:sz w:val="24"/>
        </w:rPr>
        <w:t>чиято оферта не е приета съгласно чл. 72, ал. 3-5 от ЗОП;</w:t>
      </w:r>
    </w:p>
    <w:p w:rsidR="008C29E7" w:rsidRPr="00330995" w:rsidRDefault="008C29E7" w:rsidP="00BF7EEB">
      <w:pPr>
        <w:tabs>
          <w:tab w:val="left" w:pos="567"/>
        </w:tabs>
        <w:ind w:firstLine="720"/>
        <w:jc w:val="both"/>
        <w:rPr>
          <w:rStyle w:val="FontStyle28"/>
          <w:bCs/>
          <w:sz w:val="24"/>
        </w:rPr>
      </w:pPr>
      <w:r w:rsidRPr="00330995">
        <w:rPr>
          <w:rStyle w:val="FontStyle28"/>
          <w:bCs/>
          <w:sz w:val="24"/>
        </w:rPr>
        <w:t xml:space="preserve"> </w:t>
      </w:r>
    </w:p>
    <w:p w:rsidR="008C29E7" w:rsidRPr="00330995" w:rsidRDefault="008C29E7" w:rsidP="00B92DE5">
      <w:pPr>
        <w:tabs>
          <w:tab w:val="left" w:pos="567"/>
        </w:tabs>
        <w:spacing w:before="240" w:after="240"/>
        <w:jc w:val="both"/>
        <w:rPr>
          <w:rStyle w:val="FontStyle28"/>
          <w:bCs/>
          <w:sz w:val="24"/>
        </w:rPr>
      </w:pPr>
      <w:r w:rsidRPr="00330995">
        <w:rPr>
          <w:rStyle w:val="FontStyle28"/>
          <w:bCs/>
          <w:sz w:val="24"/>
        </w:rPr>
        <w:tab/>
        <w:t>Х.</w:t>
      </w:r>
      <w:r>
        <w:rPr>
          <w:rStyle w:val="FontStyle28"/>
          <w:bCs/>
          <w:sz w:val="24"/>
        </w:rPr>
        <w:t xml:space="preserve"> </w:t>
      </w:r>
      <w:r w:rsidRPr="00330995">
        <w:rPr>
          <w:rStyle w:val="FontStyle28"/>
          <w:bCs/>
          <w:sz w:val="24"/>
        </w:rPr>
        <w:t>КРИТЕРИЙ ЗА ПОДБОР</w:t>
      </w:r>
      <w:r>
        <w:rPr>
          <w:rStyle w:val="FontStyle28"/>
          <w:bCs/>
          <w:sz w:val="24"/>
        </w:rPr>
        <w:t>:</w:t>
      </w:r>
    </w:p>
    <w:p w:rsidR="008C29E7" w:rsidRDefault="008C29E7" w:rsidP="005A7000">
      <w:pPr>
        <w:tabs>
          <w:tab w:val="left" w:pos="567"/>
        </w:tabs>
        <w:spacing w:before="240" w:after="240"/>
        <w:jc w:val="both"/>
        <w:rPr>
          <w:rStyle w:val="FontStyle28"/>
          <w:b w:val="0"/>
          <w:bCs/>
          <w:sz w:val="24"/>
        </w:rPr>
      </w:pPr>
      <w:r w:rsidRPr="00330995">
        <w:rPr>
          <w:rStyle w:val="FontStyle28"/>
          <w:bCs/>
          <w:sz w:val="24"/>
        </w:rPr>
        <w:tab/>
      </w:r>
      <w:r w:rsidRPr="00D05946">
        <w:rPr>
          <w:rStyle w:val="FontStyle28"/>
          <w:b w:val="0"/>
          <w:bCs/>
          <w:sz w:val="24"/>
        </w:rPr>
        <w:t>Критериите за подбор, за които Възложителят</w:t>
      </w:r>
      <w:r w:rsidRPr="00D05946">
        <w:rPr>
          <w:rStyle w:val="FontStyle28"/>
          <w:bCs/>
          <w:sz w:val="24"/>
        </w:rPr>
        <w:t xml:space="preserve"> не поставя </w:t>
      </w:r>
      <w:r w:rsidRPr="00AE4483">
        <w:rPr>
          <w:rStyle w:val="FontStyle28"/>
          <w:b w:val="0"/>
          <w:bCs/>
          <w:sz w:val="24"/>
        </w:rPr>
        <w:t>изискване са:</w:t>
      </w:r>
    </w:p>
    <w:p w:rsidR="008C29E7" w:rsidRPr="00BB4368" w:rsidRDefault="008C29E7" w:rsidP="005A7000">
      <w:pPr>
        <w:pStyle w:val="ListParagraph"/>
        <w:numPr>
          <w:ilvl w:val="0"/>
          <w:numId w:val="8"/>
        </w:numPr>
        <w:tabs>
          <w:tab w:val="left" w:pos="567"/>
        </w:tabs>
        <w:spacing w:before="240" w:after="240"/>
        <w:jc w:val="both"/>
      </w:pPr>
      <w:r w:rsidRPr="005A7000">
        <w:rPr>
          <w:rStyle w:val="FontStyle28"/>
          <w:b w:val="0"/>
          <w:bCs/>
          <w:sz w:val="24"/>
        </w:rPr>
        <w:t xml:space="preserve">за </w:t>
      </w:r>
      <w:r w:rsidRPr="005A7000">
        <w:rPr>
          <w:bCs/>
        </w:rPr>
        <w:t xml:space="preserve">правоспособност за упражняване на професионална дейност </w:t>
      </w:r>
    </w:p>
    <w:p w:rsidR="008C29E7" w:rsidRPr="00D05946" w:rsidRDefault="008C29E7" w:rsidP="00BB4368">
      <w:pPr>
        <w:pStyle w:val="ListParagraph"/>
        <w:numPr>
          <w:ilvl w:val="0"/>
          <w:numId w:val="8"/>
        </w:numPr>
        <w:tabs>
          <w:tab w:val="left" w:pos="567"/>
        </w:tabs>
        <w:spacing w:before="240" w:after="240"/>
        <w:jc w:val="both"/>
      </w:pPr>
      <w:r w:rsidRPr="00D05946">
        <w:t>за икономическо и финансово състояние.</w:t>
      </w:r>
    </w:p>
    <w:p w:rsidR="008C29E7" w:rsidRPr="00B92DE5" w:rsidRDefault="008C29E7" w:rsidP="00B92DE5">
      <w:pPr>
        <w:tabs>
          <w:tab w:val="left" w:pos="567"/>
        </w:tabs>
        <w:spacing w:after="240"/>
        <w:jc w:val="both"/>
        <w:rPr>
          <w:rStyle w:val="FontStyle28"/>
          <w:b w:val="0"/>
          <w:bCs/>
          <w:sz w:val="24"/>
        </w:rPr>
      </w:pPr>
      <w:r w:rsidRPr="00330995">
        <w:rPr>
          <w:b/>
        </w:rPr>
        <w:tab/>
      </w:r>
      <w:r w:rsidRPr="00B92DE5">
        <w:rPr>
          <w:rStyle w:val="FontStyle28"/>
          <w:b w:val="0"/>
          <w:bCs/>
          <w:sz w:val="24"/>
        </w:rPr>
        <w:t>Критерият за подбор, за който Възложителя</w:t>
      </w:r>
      <w:r w:rsidRPr="00D05946">
        <w:rPr>
          <w:rStyle w:val="FontStyle28"/>
          <w:bCs/>
          <w:sz w:val="24"/>
        </w:rPr>
        <w:t xml:space="preserve"> поставя изискване, се отнася до техническите и професионалните способности на участниците</w:t>
      </w:r>
      <w:r>
        <w:rPr>
          <w:rStyle w:val="FontStyle28"/>
          <w:bCs/>
          <w:sz w:val="24"/>
        </w:rPr>
        <w:t xml:space="preserve"> </w:t>
      </w:r>
      <w:r w:rsidRPr="00B92DE5">
        <w:rPr>
          <w:rStyle w:val="FontStyle28"/>
          <w:b w:val="0"/>
          <w:bCs/>
          <w:sz w:val="24"/>
        </w:rPr>
        <w:t>/важи и за двете обособени позиции/ и е следният:</w:t>
      </w:r>
    </w:p>
    <w:p w:rsidR="008C29E7" w:rsidRPr="00330995" w:rsidRDefault="008C29E7" w:rsidP="00B92DE5">
      <w:pPr>
        <w:tabs>
          <w:tab w:val="left" w:pos="567"/>
        </w:tabs>
        <w:jc w:val="both"/>
      </w:pPr>
      <w:r>
        <w:tab/>
      </w:r>
      <w:r w:rsidRPr="00330995">
        <w:t>Участникът следва да разполагат с необходимия брой технически лица,</w:t>
      </w:r>
      <w:r>
        <w:t xml:space="preserve"> </w:t>
      </w:r>
      <w:r w:rsidRPr="00330995">
        <w:t>най-</w:t>
      </w:r>
      <w:r w:rsidRPr="00311C90">
        <w:t xml:space="preserve">малко </w:t>
      </w:r>
      <w:r w:rsidRPr="00311C90">
        <w:rPr>
          <w:b/>
        </w:rPr>
        <w:t>1</w:t>
      </w:r>
      <w:r>
        <w:rPr>
          <w:b/>
        </w:rPr>
        <w:t xml:space="preserve"> </w:t>
      </w:r>
      <w:r w:rsidRPr="00311C90">
        <w:rPr>
          <w:b/>
        </w:rPr>
        <w:t>(един) брой</w:t>
      </w:r>
      <w:r w:rsidRPr="00311C90">
        <w:t>, включени</w:t>
      </w:r>
      <w:r w:rsidRPr="00330995">
        <w:t xml:space="preserve"> или не в структурата на участника, включително такива, които отговарят за контрола на качеството</w:t>
      </w:r>
      <w:r>
        <w:t xml:space="preserve"> – </w:t>
      </w:r>
      <w:r w:rsidRPr="00330995">
        <w:t>чл.</w:t>
      </w:r>
      <w:r>
        <w:t xml:space="preserve"> </w:t>
      </w:r>
      <w:r w:rsidRPr="00330995">
        <w:t>63,</w:t>
      </w:r>
      <w:r>
        <w:t xml:space="preserve"> </w:t>
      </w:r>
      <w:r w:rsidRPr="00330995">
        <w:t>ал.</w:t>
      </w:r>
      <w:r>
        <w:t xml:space="preserve"> </w:t>
      </w:r>
      <w:r w:rsidRPr="00330995">
        <w:t>1,</w:t>
      </w:r>
      <w:r>
        <w:t xml:space="preserve"> </w:t>
      </w:r>
      <w:r w:rsidRPr="00330995">
        <w:t>т.</w:t>
      </w:r>
      <w:r>
        <w:t xml:space="preserve"> </w:t>
      </w:r>
      <w:r w:rsidRPr="00330995">
        <w:t>2 от ЗОП,</w:t>
      </w:r>
      <w:r>
        <w:t xml:space="preserve"> </w:t>
      </w:r>
      <w:r w:rsidRPr="00330995">
        <w:rPr>
          <w:b/>
        </w:rPr>
        <w:t xml:space="preserve">което се доказва при сключване на договора </w:t>
      </w:r>
      <w:r w:rsidRPr="00330995">
        <w:t xml:space="preserve">от избрания участник </w:t>
      </w:r>
      <w:r w:rsidRPr="00330995">
        <w:rPr>
          <w:b/>
        </w:rPr>
        <w:t>със Списък на технически лица</w:t>
      </w:r>
      <w:r w:rsidRPr="00330995">
        <w:t>, включени или не в структурата на участника, включително тези, които отговарят за контрола на качеството</w:t>
      </w:r>
      <w:r>
        <w:t xml:space="preserve"> – </w:t>
      </w:r>
      <w:r w:rsidRPr="00330995">
        <w:t>чл.</w:t>
      </w:r>
      <w:r>
        <w:t xml:space="preserve"> </w:t>
      </w:r>
      <w:r w:rsidRPr="00330995">
        <w:t>64,</w:t>
      </w:r>
      <w:r>
        <w:t xml:space="preserve"> </w:t>
      </w:r>
      <w:r w:rsidRPr="00330995">
        <w:t>ал.</w:t>
      </w:r>
      <w:r>
        <w:t xml:space="preserve"> </w:t>
      </w:r>
      <w:r w:rsidRPr="00330995">
        <w:t>1,</w:t>
      </w:r>
      <w:r>
        <w:t xml:space="preserve"> </w:t>
      </w:r>
      <w:r w:rsidRPr="00330995">
        <w:t>т.</w:t>
      </w:r>
      <w:r>
        <w:t xml:space="preserve"> </w:t>
      </w:r>
      <w:r w:rsidRPr="00330995">
        <w:t>3 от ЗОП.</w:t>
      </w:r>
    </w:p>
    <w:p w:rsidR="008C29E7" w:rsidRPr="00330995" w:rsidRDefault="008C29E7" w:rsidP="00BF7EEB">
      <w:pPr>
        <w:tabs>
          <w:tab w:val="left" w:pos="567"/>
        </w:tabs>
        <w:ind w:firstLine="720"/>
        <w:jc w:val="both"/>
        <w:rPr>
          <w:rStyle w:val="FontStyle31"/>
          <w:b/>
          <w:sz w:val="24"/>
        </w:rPr>
      </w:pPr>
    </w:p>
    <w:p w:rsidR="008C29E7" w:rsidRPr="00330995" w:rsidRDefault="008C29E7" w:rsidP="00062C1B">
      <w:pPr>
        <w:tabs>
          <w:tab w:val="left" w:pos="567"/>
        </w:tabs>
        <w:spacing w:after="240"/>
        <w:jc w:val="both"/>
        <w:rPr>
          <w:rStyle w:val="FontStyle28"/>
          <w:bCs/>
          <w:sz w:val="24"/>
        </w:rPr>
      </w:pPr>
      <w:r w:rsidRPr="00330995">
        <w:rPr>
          <w:rStyle w:val="FontStyle28"/>
          <w:bCs/>
          <w:sz w:val="24"/>
        </w:rPr>
        <w:tab/>
        <w:t>ХI.</w:t>
      </w:r>
      <w:r>
        <w:rPr>
          <w:rStyle w:val="FontStyle28"/>
          <w:bCs/>
          <w:sz w:val="24"/>
        </w:rPr>
        <w:t xml:space="preserve"> </w:t>
      </w:r>
      <w:r w:rsidRPr="00330995">
        <w:rPr>
          <w:rStyle w:val="FontStyle28"/>
          <w:bCs/>
          <w:sz w:val="24"/>
        </w:rPr>
        <w:t>Други изисквания към участниците.</w:t>
      </w:r>
    </w:p>
    <w:p w:rsidR="008C29E7" w:rsidRPr="00330995" w:rsidRDefault="008C29E7" w:rsidP="00062C1B">
      <w:pPr>
        <w:tabs>
          <w:tab w:val="left" w:pos="567"/>
        </w:tabs>
        <w:jc w:val="both"/>
        <w:rPr>
          <w:b/>
          <w:bCs/>
        </w:rPr>
      </w:pPr>
      <w:r w:rsidRPr="00330995">
        <w:rPr>
          <w:rStyle w:val="FontStyle28"/>
          <w:bCs/>
          <w:sz w:val="24"/>
        </w:rPr>
        <w:tab/>
      </w:r>
      <w:r w:rsidRPr="00330995">
        <w:rPr>
          <w:b/>
          <w:caps/>
        </w:rPr>
        <w:t>Х</w:t>
      </w:r>
      <w:r w:rsidRPr="00330995">
        <w:rPr>
          <w:rStyle w:val="FontStyle28"/>
          <w:bCs/>
          <w:sz w:val="24"/>
        </w:rPr>
        <w:t>I</w:t>
      </w:r>
      <w:r w:rsidRPr="00330995">
        <w:rPr>
          <w:b/>
          <w:caps/>
        </w:rPr>
        <w:t>.1.</w:t>
      </w:r>
      <w:r>
        <w:rPr>
          <w:b/>
          <w:caps/>
        </w:rPr>
        <w:t xml:space="preserve"> </w:t>
      </w:r>
      <w:r w:rsidRPr="00330995">
        <w:rPr>
          <w:b/>
        </w:rPr>
        <w:t>Срок на валидност на офертите</w:t>
      </w:r>
      <w:r w:rsidRPr="00330995">
        <w:rPr>
          <w:b/>
          <w:caps/>
        </w:rPr>
        <w:t>:</w:t>
      </w:r>
      <w:r w:rsidRPr="00330995">
        <w:rPr>
          <w:b/>
          <w:caps/>
        </w:rPr>
        <w:tab/>
      </w:r>
    </w:p>
    <w:p w:rsidR="008C29E7" w:rsidRPr="00330995" w:rsidRDefault="008C29E7" w:rsidP="00BF7EEB">
      <w:pPr>
        <w:tabs>
          <w:tab w:val="left" w:pos="567"/>
        </w:tabs>
        <w:ind w:firstLine="567"/>
        <w:jc w:val="both"/>
      </w:pPr>
      <w:r w:rsidRPr="00330995">
        <w:rPr>
          <w:b/>
        </w:rPr>
        <w:t>Срок</w:t>
      </w:r>
      <w:r>
        <w:rPr>
          <w:b/>
        </w:rPr>
        <w:t xml:space="preserve">ът на валидност на офертите е </w:t>
      </w:r>
      <w:r w:rsidRPr="00476E12">
        <w:rPr>
          <w:b/>
          <w:lang w:val="ru-RU"/>
        </w:rPr>
        <w:t>3</w:t>
      </w:r>
      <w:r>
        <w:rPr>
          <w:b/>
        </w:rPr>
        <w:t xml:space="preserve"> (три) месеца</w:t>
      </w:r>
      <w:r w:rsidRPr="00330995">
        <w:rPr>
          <w:b/>
        </w:rPr>
        <w:t xml:space="preserve">, </w:t>
      </w:r>
      <w:r w:rsidRPr="00330995">
        <w:t xml:space="preserve">считано от датата,  посочена за краен срок за получаване на оферти, съгласно Обявлението за обществена поръчка. </w:t>
      </w:r>
    </w:p>
    <w:p w:rsidR="008C29E7" w:rsidRPr="00330995" w:rsidRDefault="008C29E7" w:rsidP="00BF7EEB">
      <w:pPr>
        <w:tabs>
          <w:tab w:val="left" w:pos="567"/>
        </w:tabs>
        <w:ind w:firstLine="567"/>
        <w:jc w:val="both"/>
        <w:rPr>
          <w:rStyle w:val="FontStyle28"/>
          <w:b w:val="0"/>
          <w:sz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8C29E7" w:rsidRPr="00330995" w:rsidRDefault="008C29E7" w:rsidP="00130BCA">
      <w:pPr>
        <w:tabs>
          <w:tab w:val="left" w:pos="567"/>
        </w:tabs>
        <w:jc w:val="both"/>
        <w:rPr>
          <w:rStyle w:val="FontStyle31"/>
          <w:b/>
          <w:sz w:val="24"/>
          <w:u w:val="single"/>
        </w:rPr>
      </w:pPr>
      <w:r w:rsidRPr="00330995">
        <w:rPr>
          <w:rStyle w:val="FontStyle31"/>
          <w:sz w:val="24"/>
        </w:rPr>
        <w:tab/>
      </w:r>
      <w:r w:rsidRPr="00330995">
        <w:rPr>
          <w:rStyle w:val="FontStyle31"/>
          <w:b/>
          <w:sz w:val="24"/>
        </w:rPr>
        <w:t>Посочените изисквания се прилагат поотделно за всяка от обособените позиции в настоящата обществена поръчка.</w:t>
      </w:r>
    </w:p>
    <w:p w:rsidR="008C29E7" w:rsidRPr="00330995" w:rsidRDefault="008C29E7" w:rsidP="00130BCA">
      <w:pPr>
        <w:tabs>
          <w:tab w:val="left" w:pos="567"/>
        </w:tabs>
        <w:jc w:val="both"/>
        <w:rPr>
          <w:rStyle w:val="FontStyle31"/>
          <w:sz w:val="24"/>
        </w:rPr>
      </w:pPr>
      <w:r w:rsidRPr="00330995">
        <w:rPr>
          <w:rStyle w:val="FontStyle31"/>
          <w:sz w:val="24"/>
        </w:rPr>
        <w:tab/>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8C29E7" w:rsidRPr="00330995" w:rsidRDefault="008C29E7" w:rsidP="00130BCA">
      <w:pPr>
        <w:tabs>
          <w:tab w:val="left" w:pos="567"/>
        </w:tabs>
        <w:jc w:val="both"/>
        <w:rPr>
          <w:rStyle w:val="FontStyle36"/>
          <w:i w:val="0"/>
          <w:iCs/>
          <w:sz w:val="24"/>
        </w:rPr>
      </w:pPr>
      <w:r w:rsidRPr="00330995">
        <w:rPr>
          <w:rStyle w:val="FontStyle31"/>
          <w:sz w:val="24"/>
        </w:rPr>
        <w:tab/>
        <w:t>Всеки участник в процедурата може да посочи в офертата си подизпълнители,</w:t>
      </w:r>
      <w:r>
        <w:rPr>
          <w:rStyle w:val="FontStyle31"/>
          <w:sz w:val="24"/>
        </w:rPr>
        <w:t xml:space="preserve"> </w:t>
      </w:r>
      <w:r w:rsidRPr="00330995">
        <w:rPr>
          <w:rStyle w:val="FontStyle31"/>
          <w:sz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sz w:val="24"/>
        </w:rPr>
        <w:t>„Подизпълнител" е лице, което е дало съгласие да изпълни определен дял от предмета на обществената поръчка.</w:t>
      </w:r>
    </w:p>
    <w:p w:rsidR="008C29E7" w:rsidRPr="00330995" w:rsidRDefault="008C29E7" w:rsidP="00130BCA">
      <w:pPr>
        <w:tabs>
          <w:tab w:val="left" w:pos="567"/>
        </w:tabs>
        <w:jc w:val="both"/>
        <w:rPr>
          <w:rStyle w:val="FontStyle36"/>
          <w:i w:val="0"/>
          <w:iCs/>
          <w:sz w:val="24"/>
        </w:rPr>
      </w:pPr>
      <w:r w:rsidRPr="00330995">
        <w:rPr>
          <w:rStyle w:val="FontStyle36"/>
          <w:i w:val="0"/>
          <w:iCs/>
          <w:sz w:val="24"/>
        </w:rPr>
        <w:tab/>
        <w:t>Специализираните предприятия или кооперации на хора с увреждания могат да ползват</w:t>
      </w:r>
      <w:r>
        <w:rPr>
          <w:rStyle w:val="FontStyle36"/>
          <w:i w:val="0"/>
          <w:iCs/>
          <w:sz w:val="24"/>
        </w:rPr>
        <w:t xml:space="preserve"> </w:t>
      </w:r>
      <w:r w:rsidRPr="00330995">
        <w:rPr>
          <w:rStyle w:val="FontStyle36"/>
          <w:i w:val="0"/>
          <w:iCs/>
          <w:sz w:val="24"/>
        </w:rPr>
        <w:t>подизпълнители при спазване на изискванията на чл.</w:t>
      </w:r>
      <w:r>
        <w:rPr>
          <w:rStyle w:val="FontStyle36"/>
          <w:i w:val="0"/>
          <w:iCs/>
          <w:sz w:val="24"/>
        </w:rPr>
        <w:t xml:space="preserve"> </w:t>
      </w:r>
      <w:r w:rsidRPr="00330995">
        <w:rPr>
          <w:rStyle w:val="FontStyle36"/>
          <w:i w:val="0"/>
          <w:iCs/>
          <w:sz w:val="24"/>
        </w:rPr>
        <w:t>12, ал.</w:t>
      </w:r>
      <w:r>
        <w:rPr>
          <w:rStyle w:val="FontStyle36"/>
          <w:i w:val="0"/>
          <w:iCs/>
          <w:sz w:val="24"/>
        </w:rPr>
        <w:t xml:space="preserve"> </w:t>
      </w:r>
      <w:r w:rsidRPr="00330995">
        <w:rPr>
          <w:rStyle w:val="FontStyle36"/>
          <w:i w:val="0"/>
          <w:iCs/>
          <w:sz w:val="24"/>
        </w:rPr>
        <w:t>6 от ЗОП,</w:t>
      </w:r>
      <w:r>
        <w:rPr>
          <w:rStyle w:val="FontStyle36"/>
          <w:i w:val="0"/>
          <w:iCs/>
          <w:sz w:val="24"/>
        </w:rPr>
        <w:t xml:space="preserve"> </w:t>
      </w:r>
      <w:r w:rsidRPr="00330995">
        <w:rPr>
          <w:rStyle w:val="FontStyle31"/>
          <w:sz w:val="24"/>
        </w:rPr>
        <w:t xml:space="preserve">участникът следва да съобрази § 2, т. 34 от ДР на ЗОП, а именно, че </w:t>
      </w:r>
      <w:r w:rsidRPr="00330995">
        <w:rPr>
          <w:rStyle w:val="FontStyle36"/>
          <w:i w:val="0"/>
          <w:iCs/>
          <w:sz w:val="24"/>
        </w:rPr>
        <w:t>„Подизпълнител" е лице, което е дало съгласие да изпълни определен дял от предмета на обществената поръчка.</w:t>
      </w:r>
    </w:p>
    <w:p w:rsidR="008C29E7" w:rsidRPr="00330995" w:rsidRDefault="008C29E7" w:rsidP="00130BCA">
      <w:pPr>
        <w:tabs>
          <w:tab w:val="left" w:pos="567"/>
        </w:tabs>
        <w:jc w:val="both"/>
        <w:rPr>
          <w:rStyle w:val="FontStyle31"/>
          <w:sz w:val="24"/>
        </w:rPr>
      </w:pPr>
      <w:r w:rsidRPr="00330995">
        <w:rPr>
          <w:rStyle w:val="FontStyle31"/>
          <w:sz w:val="24"/>
        </w:rPr>
        <w:tab/>
        <w:t>Подизпълнителите трябва да отговарят на съответните критерии за подбор съобразно вида и дела на поръчката, който ще изпълняват.</w:t>
      </w:r>
    </w:p>
    <w:p w:rsidR="008C29E7" w:rsidRPr="00330995" w:rsidRDefault="008C29E7" w:rsidP="00130BCA">
      <w:pPr>
        <w:tabs>
          <w:tab w:val="left" w:pos="567"/>
        </w:tabs>
        <w:jc w:val="both"/>
        <w:rPr>
          <w:rStyle w:val="FontStyle31"/>
          <w:sz w:val="28"/>
          <w:szCs w:val="28"/>
        </w:rPr>
      </w:pPr>
      <w:r w:rsidRPr="00330995">
        <w:rPr>
          <w:rStyle w:val="FontStyle31"/>
          <w:sz w:val="24"/>
        </w:rPr>
        <w:tab/>
        <w:t>В случай, че подизпълнител не отговаря на изискванията, посочени в чл.</w:t>
      </w:r>
      <w:r>
        <w:rPr>
          <w:rStyle w:val="FontStyle31"/>
          <w:sz w:val="24"/>
        </w:rPr>
        <w:t xml:space="preserve"> </w:t>
      </w:r>
      <w:r w:rsidRPr="00330995">
        <w:rPr>
          <w:rStyle w:val="FontStyle31"/>
          <w:sz w:val="24"/>
        </w:rPr>
        <w:t>66 от ЗОП,</w:t>
      </w:r>
      <w:r>
        <w:rPr>
          <w:rStyle w:val="FontStyle31"/>
          <w:sz w:val="24"/>
        </w:rPr>
        <w:t xml:space="preserve"> </w:t>
      </w:r>
      <w:r w:rsidRPr="00330995">
        <w:rPr>
          <w:rStyle w:val="FontStyle31"/>
          <w:sz w:val="24"/>
        </w:rPr>
        <w:t>Възложителят изисква от участника неговата</w:t>
      </w:r>
      <w:r>
        <w:rPr>
          <w:rStyle w:val="FontStyle31"/>
          <w:sz w:val="24"/>
        </w:rPr>
        <w:t xml:space="preserve"> </w:t>
      </w:r>
      <w:r w:rsidRPr="00330995">
        <w:rPr>
          <w:rStyle w:val="FontStyle31"/>
          <w:sz w:val="24"/>
        </w:rPr>
        <w:t>замяна.</w:t>
      </w:r>
    </w:p>
    <w:p w:rsidR="008C29E7" w:rsidRPr="00330995" w:rsidRDefault="008C29E7" w:rsidP="00130BCA">
      <w:pPr>
        <w:tabs>
          <w:tab w:val="left" w:pos="567"/>
        </w:tabs>
        <w:jc w:val="both"/>
        <w:rPr>
          <w:rStyle w:val="FontStyle31"/>
          <w:sz w:val="24"/>
        </w:rPr>
      </w:pPr>
      <w:r w:rsidRPr="00330995">
        <w:rPr>
          <w:rStyle w:val="FontStyle31"/>
          <w:sz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Pr>
          <w:rStyle w:val="FontStyle31"/>
          <w:sz w:val="24"/>
        </w:rPr>
        <w:t xml:space="preserve"> </w:t>
      </w:r>
      <w:r w:rsidRPr="00330995">
        <w:rPr>
          <w:rStyle w:val="FontStyle31"/>
          <w:sz w:val="24"/>
        </w:rPr>
        <w:t>ал. 12 от ЗОП.</w:t>
      </w:r>
    </w:p>
    <w:p w:rsidR="008C29E7" w:rsidRPr="00330995" w:rsidRDefault="008C29E7" w:rsidP="00BF7EEB">
      <w:pPr>
        <w:tabs>
          <w:tab w:val="left" w:pos="567"/>
        </w:tabs>
        <w:jc w:val="both"/>
        <w:rPr>
          <w:rStyle w:val="FontStyle31"/>
          <w:b/>
          <w:sz w:val="24"/>
        </w:rPr>
      </w:pPr>
      <w:r w:rsidRPr="00330995">
        <w:rPr>
          <w:rStyle w:val="FontStyle31"/>
          <w:b/>
          <w:sz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8C29E7" w:rsidRPr="00330995" w:rsidRDefault="008C29E7" w:rsidP="00130BCA">
      <w:pPr>
        <w:tabs>
          <w:tab w:val="left" w:pos="567"/>
        </w:tabs>
        <w:jc w:val="both"/>
        <w:rPr>
          <w:rStyle w:val="FontStyle31"/>
          <w:sz w:val="24"/>
        </w:rPr>
      </w:pPr>
      <w:r w:rsidRPr="00330995">
        <w:rPr>
          <w:rStyle w:val="FontStyle31"/>
          <w:sz w:val="24"/>
        </w:rPr>
        <w:tab/>
      </w:r>
      <w:r w:rsidRPr="00330995">
        <w:rPr>
          <w:rStyle w:val="FontStyle31"/>
          <w:b/>
          <w:sz w:val="24"/>
        </w:rPr>
        <w:t>Х</w:t>
      </w:r>
      <w:r w:rsidRPr="00330995">
        <w:rPr>
          <w:rStyle w:val="FontStyle28"/>
          <w:bCs/>
          <w:sz w:val="24"/>
        </w:rPr>
        <w:t>I</w:t>
      </w:r>
      <w:r w:rsidRPr="00330995">
        <w:rPr>
          <w:rStyle w:val="FontStyle31"/>
          <w:b/>
          <w:sz w:val="24"/>
        </w:rPr>
        <w:t>.2.</w:t>
      </w:r>
      <w:r>
        <w:rPr>
          <w:rStyle w:val="FontStyle31"/>
          <w:b/>
          <w:sz w:val="24"/>
        </w:rPr>
        <w:t xml:space="preserve"> </w:t>
      </w:r>
      <w:r w:rsidRPr="00330995">
        <w:rPr>
          <w:rStyle w:val="FontStyle31"/>
          <w:sz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8C29E7" w:rsidRPr="00330995" w:rsidRDefault="008C29E7" w:rsidP="00130BCA">
      <w:pPr>
        <w:tabs>
          <w:tab w:val="left" w:pos="567"/>
        </w:tabs>
        <w:jc w:val="both"/>
        <w:rPr>
          <w:rStyle w:val="FontStyle31"/>
          <w:sz w:val="24"/>
        </w:rPr>
      </w:pPr>
      <w:r w:rsidRPr="00330995">
        <w:rPr>
          <w:rStyle w:val="FontStyle31"/>
          <w:sz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8C29E7" w:rsidRPr="00330995" w:rsidRDefault="008C29E7" w:rsidP="00130BCA">
      <w:pPr>
        <w:tabs>
          <w:tab w:val="left" w:pos="567"/>
        </w:tabs>
        <w:jc w:val="both"/>
        <w:rPr>
          <w:rStyle w:val="FontStyle31"/>
          <w:sz w:val="24"/>
        </w:rPr>
      </w:pPr>
      <w:r w:rsidRPr="00330995">
        <w:rPr>
          <w:rStyle w:val="FontStyle31"/>
          <w:sz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8C29E7" w:rsidRPr="00330995" w:rsidRDefault="008C29E7" w:rsidP="00130BCA">
      <w:pPr>
        <w:tabs>
          <w:tab w:val="left" w:pos="567"/>
        </w:tabs>
        <w:jc w:val="both"/>
        <w:rPr>
          <w:rStyle w:val="FontStyle31"/>
          <w:sz w:val="24"/>
        </w:rPr>
      </w:pPr>
      <w:r w:rsidRPr="00330995">
        <w:rPr>
          <w:rStyle w:val="FontStyle31"/>
          <w:sz w:val="24"/>
        </w:rPr>
        <w:tab/>
        <w:t>За посочените в офертата трети лица не следва да са налице основания за отстраняване от процедурата.</w:t>
      </w:r>
    </w:p>
    <w:p w:rsidR="008C29E7" w:rsidRPr="00330995" w:rsidRDefault="008C29E7" w:rsidP="00130BCA">
      <w:pPr>
        <w:tabs>
          <w:tab w:val="left" w:pos="567"/>
        </w:tabs>
        <w:jc w:val="both"/>
        <w:rPr>
          <w:rStyle w:val="FontStyle31"/>
          <w:sz w:val="24"/>
        </w:rPr>
      </w:pPr>
      <w:r w:rsidRPr="00330995">
        <w:rPr>
          <w:rStyle w:val="FontStyle31"/>
          <w:sz w:val="24"/>
        </w:rPr>
        <w:tab/>
        <w:t>В случай, че посоченото в офертата трето лице не отговаря на изискванията, Възложителят изисква от участника неговата замяна.</w:t>
      </w:r>
    </w:p>
    <w:p w:rsidR="008C29E7" w:rsidRPr="00330995" w:rsidRDefault="008C29E7" w:rsidP="00130BCA">
      <w:pPr>
        <w:tabs>
          <w:tab w:val="left" w:pos="567"/>
        </w:tabs>
        <w:jc w:val="both"/>
        <w:rPr>
          <w:rStyle w:val="FontStyle31"/>
          <w:sz w:val="24"/>
        </w:rPr>
      </w:pPr>
      <w:r w:rsidRPr="00330995">
        <w:rPr>
          <w:rStyle w:val="FontStyle31"/>
          <w:sz w:val="24"/>
        </w:rPr>
        <w:tab/>
      </w:r>
      <w:r w:rsidRPr="00330995">
        <w:rPr>
          <w:rStyle w:val="FontStyle31"/>
          <w:b/>
          <w:sz w:val="24"/>
        </w:rPr>
        <w:t>Х</w:t>
      </w:r>
      <w:r w:rsidRPr="00330995">
        <w:rPr>
          <w:rStyle w:val="FontStyle28"/>
          <w:bCs/>
          <w:sz w:val="24"/>
        </w:rPr>
        <w:t>I</w:t>
      </w:r>
      <w:r w:rsidRPr="00330995">
        <w:rPr>
          <w:rStyle w:val="FontStyle31"/>
          <w:b/>
          <w:sz w:val="24"/>
        </w:rPr>
        <w:t xml:space="preserve">.3. </w:t>
      </w:r>
      <w:r w:rsidRPr="00330995">
        <w:rPr>
          <w:rStyle w:val="FontStyle31"/>
          <w:sz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8C29E7" w:rsidRPr="00330995" w:rsidRDefault="008C29E7" w:rsidP="00BF7EEB">
      <w:pPr>
        <w:tabs>
          <w:tab w:val="left" w:pos="567"/>
        </w:tabs>
        <w:ind w:firstLine="720"/>
        <w:jc w:val="both"/>
        <w:rPr>
          <w:rStyle w:val="FontStyle31"/>
          <w:sz w:val="24"/>
        </w:rPr>
      </w:pPr>
      <w:r w:rsidRPr="00330995">
        <w:rPr>
          <w:rStyle w:val="FontStyle31"/>
          <w:sz w:val="24"/>
        </w:rPr>
        <w:t>- правата и задълженията на участниците в обединението;</w:t>
      </w:r>
    </w:p>
    <w:p w:rsidR="008C29E7" w:rsidRPr="00330995" w:rsidRDefault="008C29E7" w:rsidP="00BF7EEB">
      <w:pPr>
        <w:tabs>
          <w:tab w:val="left" w:pos="567"/>
        </w:tabs>
        <w:ind w:firstLine="720"/>
        <w:jc w:val="both"/>
        <w:rPr>
          <w:rStyle w:val="FontStyle31"/>
          <w:sz w:val="24"/>
        </w:rPr>
      </w:pPr>
      <w:r w:rsidRPr="00330995">
        <w:rPr>
          <w:rStyle w:val="FontStyle31"/>
          <w:sz w:val="24"/>
        </w:rPr>
        <w:t>- разпределението на отговорността между членовете на обединението;</w:t>
      </w:r>
    </w:p>
    <w:p w:rsidR="008C29E7" w:rsidRPr="00330995" w:rsidRDefault="008C29E7" w:rsidP="00BF7EEB">
      <w:pPr>
        <w:tabs>
          <w:tab w:val="left" w:pos="567"/>
        </w:tabs>
        <w:ind w:firstLine="720"/>
        <w:jc w:val="both"/>
        <w:rPr>
          <w:rStyle w:val="FontStyle31"/>
          <w:sz w:val="24"/>
        </w:rPr>
      </w:pPr>
      <w:r w:rsidRPr="00330995">
        <w:rPr>
          <w:rStyle w:val="FontStyle31"/>
          <w:sz w:val="24"/>
        </w:rPr>
        <w:t>- дейностите, които ще изпълнява всеки член от обединението.</w:t>
      </w:r>
    </w:p>
    <w:p w:rsidR="008C29E7" w:rsidRDefault="008C29E7" w:rsidP="00130BCA">
      <w:pPr>
        <w:tabs>
          <w:tab w:val="left" w:pos="567"/>
        </w:tabs>
        <w:jc w:val="both"/>
        <w:rPr>
          <w:rStyle w:val="FontStyle28"/>
          <w:bCs/>
          <w:sz w:val="24"/>
        </w:rPr>
      </w:pPr>
      <w:r w:rsidRPr="00330995">
        <w:rPr>
          <w:rStyle w:val="FontStyle31"/>
          <w:sz w:val="24"/>
        </w:rPr>
        <w:tab/>
      </w:r>
      <w:r w:rsidRPr="00330995">
        <w:rPr>
          <w:rStyle w:val="FontStyle31"/>
          <w:b/>
          <w:sz w:val="24"/>
        </w:rPr>
        <w:t>Х</w:t>
      </w:r>
      <w:r w:rsidRPr="00330995">
        <w:rPr>
          <w:rStyle w:val="FontStyle28"/>
          <w:bCs/>
          <w:sz w:val="24"/>
        </w:rPr>
        <w:t>I</w:t>
      </w:r>
      <w:r w:rsidRPr="00330995">
        <w:rPr>
          <w:rStyle w:val="FontStyle31"/>
          <w:b/>
          <w:sz w:val="24"/>
        </w:rPr>
        <w:t>.4.</w:t>
      </w:r>
      <w:r>
        <w:rPr>
          <w:rStyle w:val="FontStyle31"/>
          <w:b/>
          <w:sz w:val="24"/>
        </w:rPr>
        <w:t xml:space="preserve"> </w:t>
      </w:r>
      <w:r w:rsidRPr="00330995">
        <w:rPr>
          <w:rStyle w:val="FontStyle31"/>
          <w:sz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bCs/>
          <w:sz w:val="24"/>
        </w:rPr>
        <w:tab/>
      </w:r>
    </w:p>
    <w:p w:rsidR="008C29E7" w:rsidRDefault="008C29E7" w:rsidP="00130BCA">
      <w:pPr>
        <w:tabs>
          <w:tab w:val="left" w:pos="567"/>
        </w:tabs>
        <w:jc w:val="both"/>
        <w:rPr>
          <w:rStyle w:val="FontStyle28"/>
          <w:bCs/>
          <w:sz w:val="24"/>
        </w:rPr>
      </w:pPr>
    </w:p>
    <w:p w:rsidR="008C29E7" w:rsidRDefault="008C29E7" w:rsidP="00130BCA">
      <w:pPr>
        <w:tabs>
          <w:tab w:val="left" w:pos="567"/>
        </w:tabs>
        <w:jc w:val="both"/>
        <w:rPr>
          <w:rStyle w:val="FontStyle28"/>
          <w:bCs/>
          <w:sz w:val="24"/>
        </w:rPr>
      </w:pPr>
      <w:r>
        <w:rPr>
          <w:rStyle w:val="FontStyle28"/>
          <w:bCs/>
          <w:sz w:val="24"/>
        </w:rPr>
        <w:tab/>
      </w:r>
    </w:p>
    <w:p w:rsidR="008C29E7" w:rsidRPr="00330995" w:rsidRDefault="008C29E7" w:rsidP="00130BCA">
      <w:pPr>
        <w:tabs>
          <w:tab w:val="left" w:pos="567"/>
        </w:tabs>
        <w:jc w:val="both"/>
        <w:rPr>
          <w:rStyle w:val="FontStyle28"/>
          <w:bCs/>
          <w:sz w:val="24"/>
        </w:rPr>
      </w:pPr>
      <w:r>
        <w:rPr>
          <w:rStyle w:val="FontStyle28"/>
          <w:bCs/>
          <w:sz w:val="24"/>
        </w:rPr>
        <w:tab/>
      </w:r>
      <w:r w:rsidRPr="00330995">
        <w:rPr>
          <w:rStyle w:val="FontStyle28"/>
          <w:bCs/>
          <w:sz w:val="24"/>
        </w:rPr>
        <w:t xml:space="preserve">ХIІ. ИЗИСКВАНИЯ КЪМ ОФЕРТАТА. УСЛОВИЯ И РЕД ЗА ПОДАВАНЕ НА ОФЕРТИ </w:t>
      </w:r>
    </w:p>
    <w:p w:rsidR="008C29E7" w:rsidRDefault="008C29E7" w:rsidP="00430500">
      <w:pPr>
        <w:tabs>
          <w:tab w:val="left" w:pos="567"/>
        </w:tabs>
        <w:spacing w:before="240" w:after="240"/>
        <w:jc w:val="both"/>
        <w:rPr>
          <w:rStyle w:val="FontStyle28"/>
          <w:bCs/>
          <w:sz w:val="24"/>
        </w:rPr>
      </w:pPr>
      <w:r w:rsidRPr="00330995">
        <w:rPr>
          <w:rStyle w:val="FontStyle28"/>
          <w:bCs/>
          <w:sz w:val="24"/>
        </w:rPr>
        <w:tab/>
        <w:t>ХIІ.1. Общи положения</w:t>
      </w:r>
    </w:p>
    <w:p w:rsidR="008C29E7" w:rsidRPr="00330995" w:rsidRDefault="008C29E7" w:rsidP="00430500">
      <w:pPr>
        <w:tabs>
          <w:tab w:val="left" w:pos="567"/>
        </w:tabs>
        <w:spacing w:before="240" w:after="240"/>
        <w:jc w:val="both"/>
        <w:rPr>
          <w:rStyle w:val="FontStyle31"/>
          <w:b/>
          <w:sz w:val="24"/>
        </w:rPr>
      </w:pPr>
      <w:r w:rsidRPr="00330995">
        <w:rPr>
          <w:rStyle w:val="FontStyle31"/>
          <w:b/>
          <w:sz w:val="24"/>
        </w:rPr>
        <w:tab/>
        <w:t>При изготвяне на офертата всеки участник следва да се придържа точно към обявените от Възложителя условия.</w:t>
      </w:r>
      <w:r>
        <w:rPr>
          <w:rStyle w:val="FontStyle31"/>
          <w:b/>
          <w:sz w:val="24"/>
        </w:rPr>
        <w:t xml:space="preserve"> </w:t>
      </w:r>
      <w:r w:rsidRPr="00330995">
        <w:rPr>
          <w:rStyle w:val="FontStyle31"/>
          <w:b/>
          <w:sz w:val="24"/>
        </w:rPr>
        <w:t>Офертите в процедурата се изготвят на български език.</w:t>
      </w:r>
    </w:p>
    <w:p w:rsidR="008C29E7" w:rsidRPr="00330995" w:rsidRDefault="008C29E7" w:rsidP="00C85BF7">
      <w:pPr>
        <w:tabs>
          <w:tab w:val="left" w:pos="567"/>
        </w:tabs>
        <w:jc w:val="both"/>
        <w:rPr>
          <w:rStyle w:val="FontStyle31"/>
          <w:sz w:val="24"/>
        </w:rPr>
      </w:pPr>
      <w:r w:rsidRPr="00330995">
        <w:rPr>
          <w:rStyle w:val="FontStyle31"/>
          <w:sz w:val="24"/>
        </w:rPr>
        <w:tab/>
        <w:t>Всеки участник в процедурата има право да представи само една оферта.</w:t>
      </w:r>
    </w:p>
    <w:p w:rsidR="008C29E7" w:rsidRPr="00330995" w:rsidRDefault="008C29E7" w:rsidP="00C85BF7">
      <w:pPr>
        <w:tabs>
          <w:tab w:val="left" w:pos="567"/>
        </w:tabs>
        <w:jc w:val="both"/>
        <w:rPr>
          <w:rStyle w:val="FontStyle31"/>
          <w:sz w:val="24"/>
        </w:rPr>
      </w:pPr>
      <w:r w:rsidRPr="00330995">
        <w:rPr>
          <w:rStyle w:val="FontStyle31"/>
          <w:sz w:val="24"/>
        </w:rPr>
        <w:tab/>
        <w:t>Посоченото изискване се отнася за всяка от обособените позиции.</w:t>
      </w:r>
    </w:p>
    <w:p w:rsidR="008C29E7" w:rsidRPr="00330995" w:rsidRDefault="008C29E7" w:rsidP="00D56317">
      <w:pPr>
        <w:tabs>
          <w:tab w:val="left" w:pos="567"/>
        </w:tabs>
        <w:jc w:val="both"/>
        <w:rPr>
          <w:rStyle w:val="FontStyle31"/>
          <w:sz w:val="24"/>
        </w:rPr>
      </w:pPr>
      <w:r w:rsidRPr="00330995">
        <w:rPr>
          <w:rStyle w:val="FontStyle31"/>
          <w:sz w:val="24"/>
        </w:rPr>
        <w:tab/>
        <w:t>Не се допуска представяне на варианти в офертите.</w:t>
      </w:r>
    </w:p>
    <w:p w:rsidR="008C29E7" w:rsidRPr="00330995" w:rsidRDefault="008C29E7" w:rsidP="00D56317">
      <w:pPr>
        <w:tabs>
          <w:tab w:val="left" w:pos="567"/>
        </w:tabs>
        <w:jc w:val="both"/>
        <w:rPr>
          <w:rStyle w:val="FontStyle31"/>
          <w:sz w:val="24"/>
        </w:rPr>
      </w:pPr>
      <w:r w:rsidRPr="00330995">
        <w:rPr>
          <w:rStyle w:val="FontStyle31"/>
          <w:sz w:val="24"/>
        </w:rPr>
        <w:tab/>
        <w:t>До изтичане на срока за подаване на оферти, всеки участник може да промени, да допълни или да оттегли офертата си.</w:t>
      </w:r>
    </w:p>
    <w:p w:rsidR="008C29E7" w:rsidRPr="00330995" w:rsidRDefault="008C29E7" w:rsidP="00130BCA">
      <w:pPr>
        <w:tabs>
          <w:tab w:val="left" w:pos="567"/>
        </w:tabs>
        <w:jc w:val="both"/>
        <w:rPr>
          <w:rStyle w:val="FontStyle31"/>
          <w:sz w:val="24"/>
        </w:rPr>
      </w:pPr>
      <w:r w:rsidRPr="00330995">
        <w:rPr>
          <w:rStyle w:val="FontStyle31"/>
          <w:sz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8C29E7" w:rsidRPr="00330995" w:rsidRDefault="008C29E7" w:rsidP="00130BCA">
      <w:pPr>
        <w:tabs>
          <w:tab w:val="left" w:pos="567"/>
        </w:tabs>
        <w:jc w:val="both"/>
        <w:rPr>
          <w:rStyle w:val="FontStyle31"/>
          <w:sz w:val="24"/>
        </w:rPr>
      </w:pPr>
      <w:r w:rsidRPr="00330995">
        <w:rPr>
          <w:rStyle w:val="FontStyle31"/>
          <w:sz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8C29E7" w:rsidRPr="00330995" w:rsidRDefault="008C29E7" w:rsidP="00130BCA">
      <w:pPr>
        <w:tabs>
          <w:tab w:val="left" w:pos="567"/>
        </w:tabs>
        <w:jc w:val="both"/>
        <w:rPr>
          <w:rStyle w:val="FontStyle31"/>
          <w:sz w:val="24"/>
        </w:rPr>
      </w:pPr>
      <w:r w:rsidRPr="00330995">
        <w:rPr>
          <w:rStyle w:val="FontStyle31"/>
          <w:sz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8C29E7" w:rsidRPr="00330995" w:rsidRDefault="008C29E7" w:rsidP="002505FD">
      <w:pPr>
        <w:tabs>
          <w:tab w:val="left" w:pos="567"/>
        </w:tabs>
        <w:jc w:val="both"/>
      </w:pPr>
      <w:r w:rsidRPr="00330995">
        <w:rPr>
          <w:rStyle w:val="FontStyle31"/>
          <w:sz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8C29E7" w:rsidRPr="00330995" w:rsidRDefault="008C29E7" w:rsidP="002505FD">
      <w:pPr>
        <w:tabs>
          <w:tab w:val="left" w:pos="567"/>
        </w:tabs>
        <w:jc w:val="both"/>
        <w:rPr>
          <w:rStyle w:val="FontStyle31"/>
          <w:sz w:val="24"/>
        </w:rPr>
      </w:pPr>
      <w:r w:rsidRPr="00330995">
        <w:rPr>
          <w:rStyle w:val="FontStyle31"/>
          <w:sz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8C29E7" w:rsidRPr="00330995" w:rsidRDefault="008C29E7" w:rsidP="002505FD">
      <w:pPr>
        <w:tabs>
          <w:tab w:val="left" w:pos="567"/>
        </w:tabs>
        <w:jc w:val="both"/>
        <w:rPr>
          <w:rStyle w:val="FontStyle31"/>
          <w:sz w:val="24"/>
        </w:rPr>
      </w:pPr>
      <w:r w:rsidRPr="00330995">
        <w:rPr>
          <w:rStyle w:val="FontStyle31"/>
          <w:sz w:val="24"/>
        </w:rPr>
        <w:tab/>
        <w:t>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равнопоставеност и прозрачност.</w:t>
      </w:r>
    </w:p>
    <w:p w:rsidR="008C29E7" w:rsidRPr="00330995" w:rsidRDefault="008C29E7" w:rsidP="00BF7EEB">
      <w:pPr>
        <w:tabs>
          <w:tab w:val="left" w:pos="567"/>
        </w:tabs>
        <w:jc w:val="both"/>
      </w:pPr>
    </w:p>
    <w:p w:rsidR="008C29E7" w:rsidRPr="00330995" w:rsidRDefault="008C29E7" w:rsidP="00185F7E">
      <w:pPr>
        <w:tabs>
          <w:tab w:val="left" w:pos="567"/>
        </w:tabs>
        <w:jc w:val="both"/>
        <w:rPr>
          <w:rStyle w:val="FontStyle31"/>
          <w:sz w:val="24"/>
        </w:rPr>
      </w:pPr>
      <w:r w:rsidRPr="00330995">
        <w:rPr>
          <w:rStyle w:val="FontStyle28"/>
          <w:bCs/>
          <w:sz w:val="24"/>
        </w:rPr>
        <w:tab/>
        <w:t>ХIІ.2. Съдържание на офертата</w:t>
      </w:r>
      <w:r>
        <w:rPr>
          <w:rStyle w:val="FontStyle28"/>
          <w:bCs/>
          <w:sz w:val="24"/>
        </w:rPr>
        <w:t>:</w:t>
      </w:r>
    </w:p>
    <w:p w:rsidR="008C29E7" w:rsidRPr="00330995" w:rsidRDefault="008C29E7" w:rsidP="00062C1B">
      <w:pPr>
        <w:numPr>
          <w:ilvl w:val="0"/>
          <w:numId w:val="3"/>
        </w:numPr>
        <w:tabs>
          <w:tab w:val="left" w:pos="284"/>
        </w:tabs>
        <w:ind w:left="0" w:firstLine="284"/>
        <w:jc w:val="both"/>
        <w:rPr>
          <w:rStyle w:val="FontStyle31"/>
          <w:b/>
          <w:sz w:val="24"/>
        </w:rPr>
      </w:pPr>
      <w:r w:rsidRPr="00330995">
        <w:rPr>
          <w:rStyle w:val="FontStyle31"/>
          <w:sz w:val="24"/>
        </w:rPr>
        <w:t>Опис на представените документи - /</w:t>
      </w:r>
      <w:r w:rsidRPr="00330995">
        <w:rPr>
          <w:rStyle w:val="FontStyle31"/>
          <w:b/>
          <w:sz w:val="24"/>
        </w:rPr>
        <w:t>образец № 1/</w:t>
      </w:r>
    </w:p>
    <w:p w:rsidR="008C29E7" w:rsidRPr="00330995" w:rsidRDefault="008C29E7" w:rsidP="00062C1B">
      <w:pPr>
        <w:numPr>
          <w:ilvl w:val="0"/>
          <w:numId w:val="3"/>
        </w:numPr>
        <w:tabs>
          <w:tab w:val="left" w:pos="284"/>
        </w:tabs>
        <w:ind w:left="0" w:firstLine="284"/>
        <w:jc w:val="both"/>
        <w:rPr>
          <w:rStyle w:val="FontStyle31"/>
          <w:b/>
          <w:sz w:val="24"/>
        </w:rPr>
      </w:pPr>
      <w:r w:rsidRPr="00330995">
        <w:rPr>
          <w:rStyle w:val="FontStyle31"/>
          <w:sz w:val="24"/>
        </w:rPr>
        <w:t>Заявление за участие</w:t>
      </w:r>
      <w:r>
        <w:rPr>
          <w:rStyle w:val="FontStyle31"/>
          <w:sz w:val="24"/>
        </w:rPr>
        <w:t xml:space="preserve"> </w:t>
      </w:r>
      <w:r w:rsidRPr="00330995">
        <w:rPr>
          <w:rStyle w:val="FontStyle31"/>
          <w:sz w:val="24"/>
        </w:rPr>
        <w:t xml:space="preserve">- </w:t>
      </w:r>
      <w:r w:rsidRPr="00330995">
        <w:rPr>
          <w:rStyle w:val="FontStyle31"/>
          <w:b/>
          <w:sz w:val="24"/>
        </w:rPr>
        <w:t>/образец № 2/</w:t>
      </w:r>
    </w:p>
    <w:p w:rsidR="008C29E7" w:rsidRDefault="008C29E7" w:rsidP="00062C1B">
      <w:pPr>
        <w:numPr>
          <w:ilvl w:val="0"/>
          <w:numId w:val="3"/>
        </w:numPr>
        <w:tabs>
          <w:tab w:val="left" w:pos="284"/>
        </w:tabs>
        <w:ind w:left="0" w:firstLine="284"/>
        <w:jc w:val="both"/>
        <w:rPr>
          <w:rStyle w:val="FontStyle31"/>
          <w:sz w:val="24"/>
          <w:lang w:eastAsia="en-US"/>
        </w:rPr>
      </w:pPr>
      <w:r w:rsidRPr="00330995">
        <w:rPr>
          <w:rStyle w:val="FontStyle31"/>
          <w:sz w:val="24"/>
        </w:rPr>
        <w:t xml:space="preserve">Единен европейски документ за обществени поръчки в електронен вид – </w:t>
      </w:r>
      <w:r>
        <w:rPr>
          <w:rStyle w:val="FontStyle31"/>
          <w:sz w:val="24"/>
        </w:rPr>
        <w:t>е</w:t>
      </w:r>
      <w:r w:rsidRPr="00330995">
        <w:rPr>
          <w:rStyle w:val="FontStyle31"/>
          <w:b/>
          <w:sz w:val="24"/>
        </w:rPr>
        <w:t xml:space="preserve">ЕЕДОП </w:t>
      </w:r>
      <w:r>
        <w:rPr>
          <w:rStyle w:val="FontStyle31"/>
          <w:sz w:val="24"/>
        </w:rPr>
        <w:t xml:space="preserve">за участника </w:t>
      </w:r>
      <w:r>
        <w:rPr>
          <w:rStyle w:val="FontStyle36"/>
          <w:iCs/>
          <w:sz w:val="24"/>
        </w:rPr>
        <w:t>–</w:t>
      </w:r>
      <w:r>
        <w:rPr>
          <w:rStyle w:val="FontStyle36"/>
          <w:i w:val="0"/>
          <w:iCs/>
          <w:sz w:val="24"/>
        </w:rPr>
        <w:t xml:space="preserve"> </w:t>
      </w:r>
      <w:r w:rsidRPr="00330995">
        <w:rPr>
          <w:rStyle w:val="FontStyle31"/>
          <w:sz w:val="24"/>
        </w:rPr>
        <w:t>за</w:t>
      </w:r>
      <w:r>
        <w:rPr>
          <w:rStyle w:val="FontStyle31"/>
          <w:sz w:val="24"/>
        </w:rPr>
        <w:t xml:space="preserve"> </w:t>
      </w:r>
      <w:r w:rsidRPr="00330995">
        <w:rPr>
          <w:rStyle w:val="FontStyle31"/>
          <w:sz w:val="24"/>
        </w:rPr>
        <w:t xml:space="preserve">съответствие с изискванията на закона и условията на Възложителя, а </w:t>
      </w:r>
      <w:r w:rsidRPr="00330995">
        <w:rPr>
          <w:rStyle w:val="FontStyle36"/>
          <w:i w:val="0"/>
          <w:iCs/>
          <w:sz w:val="24"/>
        </w:rPr>
        <w:t>когато е приложимо</w:t>
      </w:r>
      <w:r>
        <w:rPr>
          <w:rStyle w:val="FontStyle36"/>
          <w:i w:val="0"/>
          <w:iCs/>
          <w:sz w:val="24"/>
        </w:rPr>
        <w:t xml:space="preserve"> -е</w:t>
      </w:r>
      <w:r w:rsidRPr="00330995">
        <w:rPr>
          <w:rStyle w:val="FontStyle31"/>
          <w:b/>
          <w:sz w:val="24"/>
        </w:rPr>
        <w:t>ЕЕДОП</w:t>
      </w:r>
      <w:r>
        <w:rPr>
          <w:rStyle w:val="FontStyle31"/>
          <w:b/>
          <w:sz w:val="24"/>
        </w:rPr>
        <w:t xml:space="preserve"> </w:t>
      </w:r>
      <w:r w:rsidRPr="00330995">
        <w:rPr>
          <w:rStyle w:val="FontStyle31"/>
          <w:sz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rPr>
        <w:t xml:space="preserve"> -</w:t>
      </w:r>
      <w:r w:rsidRPr="00280342">
        <w:rPr>
          <w:rStyle w:val="FontStyle31"/>
          <w:i/>
          <w:sz w:val="24"/>
        </w:rPr>
        <w:t xml:space="preserve"> </w:t>
      </w:r>
      <w:r w:rsidRPr="00330995">
        <w:rPr>
          <w:rStyle w:val="FontStyle31"/>
          <w:i/>
          <w:sz w:val="24"/>
        </w:rPr>
        <w:t>/</w:t>
      </w:r>
      <w:r w:rsidRPr="00330995">
        <w:rPr>
          <w:rStyle w:val="FontStyle31"/>
          <w:b/>
          <w:sz w:val="24"/>
        </w:rPr>
        <w:t>образец №</w:t>
      </w:r>
      <w:r w:rsidRPr="00330995">
        <w:rPr>
          <w:rStyle w:val="FontStyle36"/>
          <w:b/>
          <w:i w:val="0"/>
          <w:iCs/>
          <w:sz w:val="24"/>
        </w:rPr>
        <w:t>3</w:t>
      </w:r>
      <w:r>
        <w:rPr>
          <w:rStyle w:val="FontStyle36"/>
          <w:b/>
          <w:i w:val="0"/>
          <w:iCs/>
          <w:sz w:val="24"/>
        </w:rPr>
        <w:t>/</w:t>
      </w:r>
    </w:p>
    <w:p w:rsidR="008C29E7" w:rsidRPr="00672C7B" w:rsidRDefault="008C29E7" w:rsidP="00062C1B">
      <w:pPr>
        <w:tabs>
          <w:tab w:val="left" w:pos="567"/>
        </w:tabs>
        <w:ind w:firstLine="284"/>
        <w:jc w:val="both"/>
        <w:rPr>
          <w:rStyle w:val="FontStyle31"/>
          <w:b/>
          <w:sz w:val="24"/>
        </w:rPr>
      </w:pPr>
      <w:r>
        <w:rPr>
          <w:rStyle w:val="FontStyle31"/>
          <w:b/>
          <w:sz w:val="24"/>
        </w:rPr>
        <w:tab/>
      </w:r>
      <w:r w:rsidRPr="00330995">
        <w:rPr>
          <w:rStyle w:val="FontStyle31"/>
          <w:b/>
          <w:sz w:val="24"/>
        </w:rPr>
        <w:t xml:space="preserve">ЗАБЕЛЕЖКА: </w:t>
      </w:r>
      <w:r>
        <w:rPr>
          <w:rStyle w:val="FontStyle31"/>
          <w:b/>
          <w:sz w:val="24"/>
        </w:rPr>
        <w:t>е</w:t>
      </w:r>
      <w:r w:rsidRPr="00330995">
        <w:rPr>
          <w:rStyle w:val="FontStyle31"/>
          <w:b/>
          <w:sz w:val="24"/>
        </w:rPr>
        <w:t>ЕЕДОП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sz w:val="24"/>
        </w:rPr>
        <w:t xml:space="preserve"> </w:t>
      </w:r>
      <w:r w:rsidRPr="00330995">
        <w:rPr>
          <w:rStyle w:val="FontStyle31"/>
          <w:b/>
          <w:sz w:val="24"/>
        </w:rPr>
        <w:t>като предоставения формат не следва да позволява редактиране на неговото съдържание. На Портала за обществени поръчки</w:t>
      </w:r>
      <w:r>
        <w:rPr>
          <w:rStyle w:val="FontStyle31"/>
          <w:b/>
          <w:sz w:val="24"/>
        </w:rPr>
        <w:t xml:space="preserve">, </w:t>
      </w:r>
    </w:p>
    <w:tbl>
      <w:tblPr>
        <w:tblW w:w="5008" w:type="pct"/>
        <w:tblCellSpacing w:w="0" w:type="dxa"/>
        <w:tblCellMar>
          <w:left w:w="0" w:type="dxa"/>
          <w:right w:w="0" w:type="dxa"/>
        </w:tblCellMar>
        <w:tblLook w:val="00A0"/>
      </w:tblPr>
      <w:tblGrid>
        <w:gridCol w:w="20"/>
        <w:gridCol w:w="8872"/>
      </w:tblGrid>
      <w:tr w:rsidR="008C29E7" w:rsidRPr="00330995" w:rsidTr="00B8324F">
        <w:trPr>
          <w:tblCellSpacing w:w="0" w:type="dxa"/>
        </w:trPr>
        <w:tc>
          <w:tcPr>
            <w:tcW w:w="11" w:type="pct"/>
            <w:vAlign w:val="center"/>
          </w:tcPr>
          <w:p w:rsidR="008C29E7" w:rsidRPr="00330995" w:rsidRDefault="008C29E7" w:rsidP="00062C1B">
            <w:pPr>
              <w:numPr>
                <w:ilvl w:val="0"/>
                <w:numId w:val="3"/>
              </w:numPr>
              <w:tabs>
                <w:tab w:val="left" w:pos="567"/>
              </w:tabs>
              <w:ind w:firstLine="284"/>
              <w:jc w:val="both"/>
              <w:rPr>
                <w:b/>
                <w:highlight w:val="cyan"/>
              </w:rPr>
            </w:pPr>
          </w:p>
        </w:tc>
        <w:tc>
          <w:tcPr>
            <w:tcW w:w="0" w:type="auto"/>
            <w:vAlign w:val="center"/>
          </w:tcPr>
          <w:p w:rsidR="008C29E7" w:rsidRPr="00C219DA" w:rsidRDefault="008C29E7" w:rsidP="00B8324F">
            <w:pPr>
              <w:tabs>
                <w:tab w:val="left" w:pos="567"/>
              </w:tabs>
              <w:jc w:val="both"/>
              <w:rPr>
                <w:b/>
                <w:color w:val="0070C0"/>
              </w:rPr>
            </w:pPr>
            <w:hyperlink r:id="rId9" w:tgtFrame="_blank" w:history="1">
              <w:r w:rsidRPr="00C219DA">
                <w:rPr>
                  <w:rStyle w:val="Hyperlink"/>
                  <w:b/>
                  <w:color w:val="0070C0"/>
                </w:rPr>
                <w:t>в рубриката „Въпроси и отговори“ е публикувана информация, свързана с еЕЕДОП</w:t>
              </w:r>
            </w:hyperlink>
            <w:r>
              <w:rPr>
                <w:rStyle w:val="Hyperlink"/>
                <w:b/>
                <w:color w:val="0070C0"/>
              </w:rPr>
              <w:t>.</w:t>
            </w:r>
          </w:p>
        </w:tc>
      </w:tr>
      <w:tr w:rsidR="008C29E7" w:rsidRPr="00330995" w:rsidTr="00B8324F">
        <w:trPr>
          <w:tblCellSpacing w:w="0" w:type="dxa"/>
        </w:trPr>
        <w:tc>
          <w:tcPr>
            <w:tcW w:w="11" w:type="pct"/>
            <w:vAlign w:val="center"/>
          </w:tcPr>
          <w:p w:rsidR="008C29E7" w:rsidRPr="00330995" w:rsidRDefault="008C29E7" w:rsidP="00062C1B">
            <w:pPr>
              <w:numPr>
                <w:ilvl w:val="0"/>
                <w:numId w:val="3"/>
              </w:numPr>
              <w:tabs>
                <w:tab w:val="left" w:pos="567"/>
              </w:tabs>
              <w:ind w:firstLine="284"/>
              <w:jc w:val="both"/>
              <w:rPr>
                <w:b/>
                <w:highlight w:val="cyan"/>
              </w:rPr>
            </w:pPr>
          </w:p>
        </w:tc>
        <w:tc>
          <w:tcPr>
            <w:tcW w:w="0" w:type="auto"/>
            <w:vAlign w:val="center"/>
          </w:tcPr>
          <w:p w:rsidR="008C29E7" w:rsidRDefault="008C29E7" w:rsidP="00B8324F">
            <w:pPr>
              <w:tabs>
                <w:tab w:val="left" w:pos="567"/>
              </w:tabs>
              <w:jc w:val="both"/>
            </w:pPr>
          </w:p>
        </w:tc>
      </w:tr>
    </w:tbl>
    <w:p w:rsidR="008C29E7" w:rsidRPr="00330995" w:rsidRDefault="008C29E7" w:rsidP="00062C1B">
      <w:pPr>
        <w:tabs>
          <w:tab w:val="left" w:pos="567"/>
        </w:tabs>
        <w:ind w:left="1211" w:firstLine="284"/>
        <w:jc w:val="both"/>
        <w:rPr>
          <w:rStyle w:val="FontStyle31"/>
          <w:sz w:val="24"/>
          <w:lang w:eastAsia="en-US"/>
        </w:rPr>
      </w:pPr>
    </w:p>
    <w:p w:rsidR="008C29E7" w:rsidRPr="00330995" w:rsidRDefault="008C29E7" w:rsidP="00062C1B">
      <w:pPr>
        <w:tabs>
          <w:tab w:val="left" w:pos="567"/>
        </w:tabs>
        <w:ind w:firstLine="284"/>
        <w:jc w:val="both"/>
        <w:rPr>
          <w:rStyle w:val="FontStyle31"/>
          <w:sz w:val="24"/>
        </w:rPr>
      </w:pPr>
      <w:r w:rsidRPr="00330995">
        <w:rPr>
          <w:rStyle w:val="FontStyle31"/>
          <w:sz w:val="24"/>
        </w:rPr>
        <w:t>Когато изискванията по чл. 54, ал. 1, т. 1, 2 и 7 и чл. 55, ал. 1, т. 5 от ЗОП се отнасят за повече от едно лице, всички лица подписват един и същ ЕЕДОП.</w:t>
      </w:r>
    </w:p>
    <w:p w:rsidR="008C29E7" w:rsidRPr="00330995" w:rsidRDefault="008C29E7" w:rsidP="00062C1B">
      <w:pPr>
        <w:tabs>
          <w:tab w:val="left" w:pos="567"/>
        </w:tabs>
        <w:ind w:firstLine="284"/>
        <w:jc w:val="both"/>
        <w:rPr>
          <w:rStyle w:val="FontStyle31"/>
          <w:sz w:val="24"/>
        </w:rPr>
      </w:pPr>
      <w:r w:rsidRPr="00330995">
        <w:rPr>
          <w:rStyle w:val="FontStyle31"/>
          <w:sz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w:t>
      </w:r>
      <w:r w:rsidRPr="00330995">
        <w:rPr>
          <w:rStyle w:val="FontStyle31"/>
          <w:color w:val="000000"/>
          <w:sz w:val="24"/>
        </w:rPr>
        <w:t>чл. 55, ал. 1, т. 5 от ЗОП</w:t>
      </w:r>
      <w:r w:rsidRPr="00330995">
        <w:rPr>
          <w:rStyle w:val="FontStyle31"/>
          <w:sz w:val="24"/>
        </w:rPr>
        <w:t xml:space="preserve"> се попълва в отделен ЕЕДОП за всяко лице или за някои от лицата.</w:t>
      </w:r>
    </w:p>
    <w:p w:rsidR="008C29E7" w:rsidRPr="00330995" w:rsidRDefault="008C29E7" w:rsidP="00062C1B">
      <w:pPr>
        <w:tabs>
          <w:tab w:val="left" w:pos="567"/>
        </w:tabs>
        <w:ind w:firstLine="284"/>
        <w:jc w:val="both"/>
        <w:rPr>
          <w:rStyle w:val="FontStyle31"/>
          <w:sz w:val="24"/>
        </w:rPr>
      </w:pPr>
      <w:r w:rsidRPr="00330995">
        <w:rPr>
          <w:rStyle w:val="FontStyle31"/>
          <w:sz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8C29E7" w:rsidRPr="00330995" w:rsidRDefault="008C29E7" w:rsidP="00062C1B">
      <w:pPr>
        <w:tabs>
          <w:tab w:val="left" w:pos="567"/>
        </w:tabs>
        <w:ind w:firstLine="284"/>
        <w:jc w:val="both"/>
        <w:rPr>
          <w:rStyle w:val="FontStyle31"/>
          <w:sz w:val="24"/>
        </w:rPr>
      </w:pPr>
      <w:r w:rsidRPr="00330995">
        <w:rPr>
          <w:rStyle w:val="FontStyle31"/>
          <w:sz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C29E7" w:rsidRPr="00330995" w:rsidRDefault="008C29E7" w:rsidP="00062C1B">
      <w:pPr>
        <w:tabs>
          <w:tab w:val="left" w:pos="567"/>
        </w:tabs>
        <w:ind w:firstLine="284"/>
        <w:jc w:val="both"/>
        <w:rPr>
          <w:rStyle w:val="FontStyle31"/>
          <w:sz w:val="24"/>
        </w:rPr>
      </w:pPr>
      <w:r w:rsidRPr="00330995">
        <w:rPr>
          <w:rStyle w:val="FontStyle31"/>
          <w:sz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rPr>
        <w:t>2 и чл. 55, ал. 3 от ЗОП,</w:t>
      </w:r>
      <w:r w:rsidRPr="00330995">
        <w:rPr>
          <w:rStyle w:val="FontStyle31"/>
          <w:sz w:val="24"/>
        </w:rPr>
        <w:t xml:space="preserve"> независимо от наименованието на органите, в които участват, или длъжностите, които заемат.</w:t>
      </w:r>
    </w:p>
    <w:p w:rsidR="008C29E7" w:rsidRPr="00330995" w:rsidRDefault="008C29E7" w:rsidP="00062C1B">
      <w:pPr>
        <w:tabs>
          <w:tab w:val="left" w:pos="567"/>
        </w:tabs>
        <w:ind w:firstLine="284"/>
        <w:jc w:val="both"/>
        <w:rPr>
          <w:rStyle w:val="FontStyle31"/>
          <w:b/>
          <w:sz w:val="24"/>
        </w:rPr>
      </w:pPr>
    </w:p>
    <w:p w:rsidR="008C29E7" w:rsidRPr="00330995" w:rsidRDefault="008C29E7" w:rsidP="00062C1B">
      <w:pPr>
        <w:numPr>
          <w:ilvl w:val="0"/>
          <w:numId w:val="4"/>
        </w:numPr>
        <w:tabs>
          <w:tab w:val="left" w:pos="284"/>
        </w:tabs>
        <w:ind w:left="0" w:firstLine="284"/>
        <w:jc w:val="both"/>
        <w:rPr>
          <w:rStyle w:val="FontStyle31"/>
          <w:sz w:val="24"/>
        </w:rPr>
      </w:pPr>
      <w:r w:rsidRPr="00330995">
        <w:rPr>
          <w:rStyle w:val="FontStyle31"/>
          <w:sz w:val="24"/>
        </w:rPr>
        <w:t>Декларация по чл.</w:t>
      </w:r>
      <w:r>
        <w:rPr>
          <w:rStyle w:val="FontStyle31"/>
          <w:sz w:val="24"/>
        </w:rPr>
        <w:t xml:space="preserve"> </w:t>
      </w:r>
      <w:r w:rsidRPr="00330995">
        <w:rPr>
          <w:rStyle w:val="FontStyle31"/>
          <w:sz w:val="24"/>
        </w:rPr>
        <w:t>61, ал. 2 от Закона за мерките срещу изпирането на пари-/</w:t>
      </w:r>
      <w:r w:rsidRPr="00330995">
        <w:rPr>
          <w:rStyle w:val="FontStyle31"/>
          <w:b/>
          <w:sz w:val="24"/>
        </w:rPr>
        <w:t>образец №4/</w:t>
      </w:r>
    </w:p>
    <w:p w:rsidR="008C29E7" w:rsidRPr="00330995" w:rsidRDefault="008C29E7" w:rsidP="00062C1B">
      <w:pPr>
        <w:numPr>
          <w:ilvl w:val="0"/>
          <w:numId w:val="4"/>
        </w:numPr>
        <w:tabs>
          <w:tab w:val="left" w:pos="284"/>
          <w:tab w:val="left" w:pos="567"/>
        </w:tabs>
        <w:ind w:left="0" w:firstLine="284"/>
        <w:jc w:val="both"/>
        <w:rPr>
          <w:rStyle w:val="FontStyle31"/>
          <w:b/>
          <w:sz w:val="24"/>
        </w:rPr>
      </w:pPr>
      <w:r w:rsidRPr="00330995">
        <w:rPr>
          <w:rStyle w:val="FontStyle31"/>
          <w:sz w:val="24"/>
        </w:rPr>
        <w:t>Декларация за съгласие с клаузите на приложения проект на договора - /</w:t>
      </w:r>
      <w:r w:rsidRPr="00330995">
        <w:rPr>
          <w:rStyle w:val="FontStyle31"/>
          <w:b/>
          <w:sz w:val="24"/>
        </w:rPr>
        <w:t>образец № 5/</w:t>
      </w:r>
    </w:p>
    <w:p w:rsidR="008C29E7" w:rsidRPr="00330995" w:rsidRDefault="008C29E7" w:rsidP="00062C1B">
      <w:pPr>
        <w:numPr>
          <w:ilvl w:val="0"/>
          <w:numId w:val="4"/>
        </w:numPr>
        <w:tabs>
          <w:tab w:val="left" w:pos="284"/>
          <w:tab w:val="left" w:pos="567"/>
        </w:tabs>
        <w:ind w:left="0" w:firstLine="284"/>
        <w:jc w:val="both"/>
        <w:rPr>
          <w:rStyle w:val="FontStyle31"/>
          <w:sz w:val="24"/>
        </w:rPr>
      </w:pPr>
      <w:r w:rsidRPr="00330995">
        <w:rPr>
          <w:rStyle w:val="FontStyle31"/>
          <w:sz w:val="24"/>
        </w:rPr>
        <w:t>Декларация за срока на валидност на офертата- /</w:t>
      </w:r>
      <w:r w:rsidRPr="00330995">
        <w:rPr>
          <w:rStyle w:val="FontStyle31"/>
          <w:b/>
          <w:sz w:val="24"/>
        </w:rPr>
        <w:t>образец №6/</w:t>
      </w:r>
    </w:p>
    <w:p w:rsidR="008C29E7" w:rsidRPr="00330995" w:rsidRDefault="008C29E7" w:rsidP="00062C1B">
      <w:pPr>
        <w:numPr>
          <w:ilvl w:val="0"/>
          <w:numId w:val="4"/>
        </w:numPr>
        <w:tabs>
          <w:tab w:val="left" w:pos="284"/>
          <w:tab w:val="left" w:pos="567"/>
        </w:tabs>
        <w:ind w:left="0" w:firstLine="284"/>
        <w:jc w:val="both"/>
        <w:rPr>
          <w:rStyle w:val="FontStyle31"/>
          <w:i/>
          <w:sz w:val="24"/>
        </w:rPr>
      </w:pPr>
      <w:r w:rsidRPr="00330995">
        <w:rPr>
          <w:rStyle w:val="FontStyle31"/>
          <w:sz w:val="24"/>
        </w:rPr>
        <w:t>Декларация по чл.</w:t>
      </w:r>
      <w:r>
        <w:rPr>
          <w:rStyle w:val="FontStyle31"/>
          <w:sz w:val="24"/>
        </w:rPr>
        <w:t xml:space="preserve"> </w:t>
      </w:r>
      <w:r w:rsidRPr="00330995">
        <w:rPr>
          <w:rStyle w:val="FontStyle31"/>
          <w:sz w:val="24"/>
        </w:rPr>
        <w:t>12, ал.</w:t>
      </w:r>
      <w:r>
        <w:rPr>
          <w:rStyle w:val="FontStyle31"/>
          <w:sz w:val="24"/>
        </w:rPr>
        <w:t xml:space="preserve"> </w:t>
      </w:r>
      <w:r w:rsidRPr="00330995">
        <w:rPr>
          <w:rStyle w:val="FontStyle31"/>
          <w:sz w:val="24"/>
        </w:rPr>
        <w:t>5 и ал. 6 от ЗОП</w:t>
      </w:r>
      <w:r>
        <w:rPr>
          <w:rStyle w:val="FontStyle31"/>
          <w:sz w:val="24"/>
        </w:rPr>
        <w:t xml:space="preserve"> </w:t>
      </w:r>
      <w:r w:rsidRPr="00330995">
        <w:rPr>
          <w:rStyle w:val="FontStyle31"/>
          <w:sz w:val="24"/>
        </w:rPr>
        <w:t>-</w:t>
      </w:r>
      <w:r>
        <w:rPr>
          <w:rStyle w:val="FontStyle31"/>
          <w:sz w:val="24"/>
        </w:rPr>
        <w:t xml:space="preserve"> </w:t>
      </w:r>
      <w:r w:rsidRPr="00330995">
        <w:rPr>
          <w:rStyle w:val="FontStyle31"/>
          <w:sz w:val="24"/>
        </w:rPr>
        <w:t>/</w:t>
      </w:r>
      <w:r w:rsidRPr="00330995">
        <w:rPr>
          <w:rStyle w:val="FontStyle31"/>
          <w:b/>
          <w:sz w:val="24"/>
        </w:rPr>
        <w:t>образец №7/</w:t>
      </w:r>
      <w:r>
        <w:rPr>
          <w:rStyle w:val="FontStyle31"/>
          <w:b/>
          <w:sz w:val="24"/>
        </w:rPr>
        <w:t xml:space="preserve"> </w:t>
      </w:r>
      <w:r w:rsidRPr="005C41C6">
        <w:rPr>
          <w:rStyle w:val="FontStyle31"/>
          <w:sz w:val="24"/>
        </w:rPr>
        <w:t>/само, ако е приложимо/</w:t>
      </w:r>
    </w:p>
    <w:p w:rsidR="008C29E7" w:rsidRPr="00330995" w:rsidRDefault="008C29E7" w:rsidP="00062C1B">
      <w:pPr>
        <w:numPr>
          <w:ilvl w:val="0"/>
          <w:numId w:val="4"/>
        </w:numPr>
        <w:tabs>
          <w:tab w:val="left" w:pos="284"/>
          <w:tab w:val="left" w:pos="567"/>
        </w:tabs>
        <w:ind w:left="360" w:firstLine="284"/>
        <w:jc w:val="both"/>
        <w:rPr>
          <w:rStyle w:val="FontStyle31"/>
          <w:color w:val="000000"/>
          <w:sz w:val="24"/>
        </w:rPr>
      </w:pPr>
      <w:r w:rsidRPr="00330995">
        <w:rPr>
          <w:rStyle w:val="FontStyle31"/>
          <w:sz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rPr>
        <w:t xml:space="preserve"> </w:t>
      </w:r>
      <w:r w:rsidRPr="00330995">
        <w:rPr>
          <w:rStyle w:val="FontStyle31"/>
          <w:b/>
          <w:sz w:val="24"/>
        </w:rPr>
        <w:t>/Приложение №8.1 и/или №8.2/</w:t>
      </w:r>
    </w:p>
    <w:p w:rsidR="008C29E7" w:rsidRPr="00330995" w:rsidRDefault="008C29E7" w:rsidP="00062C1B">
      <w:pPr>
        <w:numPr>
          <w:ilvl w:val="0"/>
          <w:numId w:val="5"/>
        </w:numPr>
        <w:tabs>
          <w:tab w:val="left" w:pos="0"/>
          <w:tab w:val="left" w:pos="284"/>
        </w:tabs>
        <w:ind w:left="0" w:firstLine="284"/>
        <w:jc w:val="both"/>
        <w:rPr>
          <w:rStyle w:val="FontStyle31"/>
          <w:sz w:val="24"/>
        </w:rPr>
      </w:pPr>
      <w:r w:rsidRPr="005C41C6">
        <w:rPr>
          <w:rStyle w:val="FontStyle31"/>
          <w:sz w:val="24"/>
        </w:rPr>
        <w:t>Д</w:t>
      </w:r>
      <w:r w:rsidRPr="00330995">
        <w:rPr>
          <w:rStyle w:val="FontStyle31"/>
          <w:sz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rPr>
        <w:t>на участника.</w:t>
      </w:r>
    </w:p>
    <w:p w:rsidR="008C29E7" w:rsidRPr="00330995" w:rsidRDefault="008C29E7" w:rsidP="00062C1B">
      <w:pPr>
        <w:numPr>
          <w:ilvl w:val="0"/>
          <w:numId w:val="5"/>
        </w:numPr>
        <w:tabs>
          <w:tab w:val="left" w:pos="0"/>
          <w:tab w:val="left" w:pos="284"/>
        </w:tabs>
        <w:ind w:left="0" w:firstLine="284"/>
        <w:jc w:val="both"/>
        <w:rPr>
          <w:rStyle w:val="FontStyle31"/>
          <w:sz w:val="24"/>
        </w:rPr>
      </w:pPr>
      <w:r w:rsidRPr="00330995">
        <w:rPr>
          <w:rStyle w:val="FontStyle31"/>
          <w:sz w:val="24"/>
        </w:rPr>
        <w:t xml:space="preserve">Ценово предложение — </w:t>
      </w:r>
      <w:r w:rsidRPr="00330995">
        <w:rPr>
          <w:rStyle w:val="FontStyle31"/>
          <w:b/>
          <w:sz w:val="24"/>
        </w:rPr>
        <w:t>/Приложение №9.1 и/или №9.2</w:t>
      </w:r>
      <w:r w:rsidRPr="00330995">
        <w:rPr>
          <w:rStyle w:val="FontStyle31"/>
          <w:sz w:val="24"/>
        </w:rPr>
        <w:t>/</w:t>
      </w:r>
    </w:p>
    <w:p w:rsidR="008C29E7" w:rsidRDefault="008C29E7" w:rsidP="00062C1B">
      <w:pPr>
        <w:numPr>
          <w:ilvl w:val="0"/>
          <w:numId w:val="5"/>
        </w:numPr>
        <w:tabs>
          <w:tab w:val="left" w:pos="284"/>
        </w:tabs>
        <w:ind w:left="0" w:firstLine="284"/>
        <w:jc w:val="both"/>
        <w:rPr>
          <w:rStyle w:val="FontStyle31"/>
          <w:b/>
          <w:sz w:val="24"/>
        </w:rPr>
      </w:pPr>
      <w:r w:rsidRPr="002D08B2">
        <w:rPr>
          <w:rStyle w:val="FontStyle31"/>
          <w:sz w:val="24"/>
        </w:rPr>
        <w:t>Декларация за съгласие за обработка на лични данни</w:t>
      </w:r>
      <w:r>
        <w:rPr>
          <w:rStyle w:val="FontStyle31"/>
          <w:sz w:val="24"/>
        </w:rPr>
        <w:t xml:space="preserve"> </w:t>
      </w:r>
      <w:r w:rsidRPr="002D08B2">
        <w:rPr>
          <w:rStyle w:val="FontStyle31"/>
          <w:sz w:val="24"/>
        </w:rPr>
        <w:t>-</w:t>
      </w:r>
      <w:r>
        <w:rPr>
          <w:rStyle w:val="FontStyle31"/>
          <w:sz w:val="24"/>
        </w:rPr>
        <w:t xml:space="preserve"> </w:t>
      </w:r>
      <w:r w:rsidRPr="002D08B2">
        <w:rPr>
          <w:rStyle w:val="FontStyle31"/>
          <w:b/>
          <w:sz w:val="24"/>
        </w:rPr>
        <w:t>Образец № 11</w:t>
      </w:r>
      <w:r>
        <w:rPr>
          <w:rStyle w:val="FontStyle31"/>
          <w:b/>
          <w:sz w:val="24"/>
        </w:rPr>
        <w:t>.</w:t>
      </w:r>
    </w:p>
    <w:p w:rsidR="008C29E7" w:rsidRDefault="008C29E7" w:rsidP="00045FCE">
      <w:pPr>
        <w:tabs>
          <w:tab w:val="left" w:pos="284"/>
        </w:tabs>
        <w:jc w:val="both"/>
        <w:rPr>
          <w:rStyle w:val="FontStyle31"/>
          <w:b/>
          <w:sz w:val="24"/>
        </w:rPr>
      </w:pPr>
    </w:p>
    <w:p w:rsidR="008C29E7" w:rsidRPr="00045FCE" w:rsidRDefault="008C29E7" w:rsidP="00045FCE">
      <w:pPr>
        <w:tabs>
          <w:tab w:val="left" w:pos="284"/>
        </w:tabs>
        <w:jc w:val="both"/>
        <w:rPr>
          <w:rStyle w:val="FontStyle31"/>
          <w:sz w:val="24"/>
        </w:rPr>
      </w:pPr>
      <w:r w:rsidRPr="00045FCE">
        <w:rPr>
          <w:rStyle w:val="FontStyle31"/>
          <w:sz w:val="24"/>
        </w:rPr>
        <w:t xml:space="preserve">     Когато участникът подава документи за двете обособени позиции, всички документи от образец 1 до образец 7 и образец 11</w:t>
      </w:r>
      <w:r>
        <w:rPr>
          <w:rStyle w:val="FontStyle31"/>
          <w:sz w:val="24"/>
        </w:rPr>
        <w:t xml:space="preserve"> </w:t>
      </w:r>
      <w:r w:rsidRPr="00045FCE">
        <w:rPr>
          <w:rStyle w:val="FontStyle31"/>
          <w:sz w:val="24"/>
        </w:rPr>
        <w:t xml:space="preserve">се представят в един екземпляр. </w:t>
      </w:r>
      <w:r>
        <w:rPr>
          <w:rStyle w:val="FontStyle31"/>
          <w:sz w:val="24"/>
        </w:rPr>
        <w:t xml:space="preserve">Към тях се прилагат техническо и ценово предложение по образци за съответната обособена позиция. </w:t>
      </w:r>
    </w:p>
    <w:p w:rsidR="008C29E7" w:rsidRPr="00330995" w:rsidRDefault="008C29E7" w:rsidP="00050517">
      <w:pPr>
        <w:tabs>
          <w:tab w:val="left" w:pos="567"/>
        </w:tabs>
        <w:spacing w:before="240" w:after="240"/>
        <w:ind w:firstLine="567"/>
        <w:jc w:val="both"/>
        <w:rPr>
          <w:rStyle w:val="FontStyle37"/>
          <w:bCs/>
          <w:iCs/>
          <w:sz w:val="24"/>
        </w:rPr>
      </w:pPr>
      <w:r w:rsidRPr="00330995">
        <w:rPr>
          <w:rStyle w:val="FontStyle31"/>
          <w:b/>
          <w:sz w:val="24"/>
        </w:rPr>
        <w:t>Ценовото предложение се поставя в отделен запечатан непрозрачен плик с надпис: „</w:t>
      </w:r>
      <w:r w:rsidRPr="00330995">
        <w:rPr>
          <w:rStyle w:val="FontStyle37"/>
          <w:bCs/>
          <w:iCs/>
          <w:sz w:val="24"/>
        </w:rPr>
        <w:t>Предлагани ценови параметри по обособена позиция № …….“.</w:t>
      </w:r>
    </w:p>
    <w:p w:rsidR="008C29E7" w:rsidRPr="00045FCE" w:rsidRDefault="008C29E7" w:rsidP="00050517">
      <w:pPr>
        <w:tabs>
          <w:tab w:val="left" w:pos="567"/>
        </w:tabs>
        <w:ind w:firstLine="567"/>
        <w:jc w:val="both"/>
        <w:rPr>
          <w:rStyle w:val="FontStyle31"/>
          <w:color w:val="000000"/>
          <w:sz w:val="24"/>
        </w:rPr>
      </w:pPr>
      <w:r w:rsidRPr="00045FCE">
        <w:rPr>
          <w:rStyle w:val="FontStyle31"/>
          <w:color w:val="000000"/>
          <w:sz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8C29E7" w:rsidRDefault="008C29E7" w:rsidP="00A87A5E">
      <w:pPr>
        <w:tabs>
          <w:tab w:val="left" w:pos="567"/>
        </w:tabs>
        <w:ind w:firstLine="567"/>
        <w:jc w:val="both"/>
        <w:rPr>
          <w:rStyle w:val="FontStyle31"/>
          <w:b/>
          <w:sz w:val="24"/>
        </w:rPr>
      </w:pPr>
      <w:r w:rsidRPr="00045FCE">
        <w:rPr>
          <w:rStyle w:val="FontStyle31"/>
          <w:b/>
          <w:color w:val="000000"/>
          <w:sz w:val="24"/>
        </w:rPr>
        <w:t>Ценовото предложение следва да съдържа предлаганите от Участника единични цени за всеки вид артикул от участника за изпълнение на съответната</w:t>
      </w:r>
      <w:r w:rsidRPr="00330995">
        <w:rPr>
          <w:rStyle w:val="FontStyle31"/>
          <w:b/>
          <w:sz w:val="24"/>
        </w:rPr>
        <w:t xml:space="preserve"> обособена позиция, посочени без ДДС.</w:t>
      </w:r>
      <w:r>
        <w:rPr>
          <w:rStyle w:val="FontStyle31"/>
          <w:b/>
          <w:sz w:val="24"/>
        </w:rPr>
        <w:t xml:space="preserve"> </w:t>
      </w:r>
      <w:r w:rsidRPr="00330995">
        <w:rPr>
          <w:rStyle w:val="FontStyle31"/>
          <w:b/>
          <w:sz w:val="24"/>
        </w:rPr>
        <w:t xml:space="preserve">Крайното ценово предложение включва общата цена за обособената позиция, като сбор от предложените единични цени за отделните артикули. </w:t>
      </w:r>
    </w:p>
    <w:p w:rsidR="008C29E7" w:rsidRPr="00330995" w:rsidRDefault="008C29E7" w:rsidP="00430500">
      <w:pPr>
        <w:tabs>
          <w:tab w:val="left" w:pos="567"/>
        </w:tabs>
        <w:spacing w:after="240"/>
        <w:ind w:firstLine="567"/>
        <w:jc w:val="both"/>
        <w:rPr>
          <w:rStyle w:val="FontStyle28"/>
          <w:bCs/>
          <w:sz w:val="28"/>
          <w:szCs w:val="28"/>
        </w:rPr>
      </w:pPr>
      <w:r w:rsidRPr="00330995">
        <w:rPr>
          <w:rStyle w:val="FontStyle28"/>
          <w:bCs/>
          <w:sz w:val="24"/>
        </w:rPr>
        <w:t>На оценка подлежи общата цена на обособената позиция без</w:t>
      </w:r>
      <w:r>
        <w:rPr>
          <w:rStyle w:val="FontStyle28"/>
          <w:bCs/>
          <w:sz w:val="24"/>
        </w:rPr>
        <w:t xml:space="preserve"> </w:t>
      </w:r>
      <w:r w:rsidRPr="00330995">
        <w:rPr>
          <w:rStyle w:val="FontStyle28"/>
          <w:bCs/>
          <w:sz w:val="24"/>
        </w:rPr>
        <w:t>ДДС.</w:t>
      </w:r>
    </w:p>
    <w:p w:rsidR="008C29E7" w:rsidRPr="00330995" w:rsidRDefault="008C29E7" w:rsidP="00D31180">
      <w:pPr>
        <w:tabs>
          <w:tab w:val="left" w:pos="567"/>
        </w:tabs>
        <w:ind w:firstLine="567"/>
        <w:jc w:val="both"/>
        <w:rPr>
          <w:rStyle w:val="FontStyle31"/>
          <w:sz w:val="24"/>
        </w:rPr>
      </w:pPr>
      <w:r w:rsidRPr="00330995">
        <w:rPr>
          <w:rStyle w:val="FontStyle31"/>
          <w:sz w:val="24"/>
        </w:rPr>
        <w:t>Участникът е единствено отговорен за евентуално допуснати грешки и пропуски в изчисленията на предложените от него цени.</w:t>
      </w:r>
    </w:p>
    <w:p w:rsidR="008C29E7" w:rsidRPr="00A87A5E" w:rsidRDefault="008C29E7" w:rsidP="00045FCE">
      <w:pPr>
        <w:spacing w:line="271" w:lineRule="exact"/>
        <w:ind w:firstLine="567"/>
        <w:jc w:val="both"/>
      </w:pPr>
      <w:r w:rsidRPr="00430500">
        <w:rPr>
          <w:rStyle w:val="FontStyle31"/>
          <w:color w:val="000000"/>
          <w:sz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8C29E7" w:rsidRPr="00330995" w:rsidRDefault="008C29E7" w:rsidP="00045FCE">
      <w:pPr>
        <w:spacing w:line="271" w:lineRule="exact"/>
        <w:ind w:firstLine="567"/>
        <w:jc w:val="both"/>
        <w:rPr>
          <w:rStyle w:val="FontStyle31"/>
          <w:sz w:val="24"/>
        </w:rPr>
      </w:pPr>
      <w:r w:rsidRPr="00330995">
        <w:rPr>
          <w:rStyle w:val="FontStyle31"/>
          <w:sz w:val="24"/>
        </w:rPr>
        <w:t>Предлаганата цена за доставката на всеки артикул е крайна, като в нея се включват всички разходи за изпълнението на място.</w:t>
      </w:r>
    </w:p>
    <w:p w:rsidR="008C29E7" w:rsidRPr="00330995" w:rsidRDefault="008C29E7" w:rsidP="00430500">
      <w:pPr>
        <w:tabs>
          <w:tab w:val="left" w:pos="567"/>
        </w:tabs>
        <w:jc w:val="both"/>
        <w:rPr>
          <w:rStyle w:val="FontStyle31"/>
          <w:sz w:val="24"/>
        </w:rPr>
      </w:pPr>
      <w:r>
        <w:rPr>
          <w:rStyle w:val="FontStyle31"/>
          <w:b/>
          <w:sz w:val="24"/>
        </w:rPr>
        <w:tab/>
      </w:r>
      <w:r w:rsidRPr="00684A00">
        <w:rPr>
          <w:rStyle w:val="FontStyle31"/>
          <w:b/>
          <w:sz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rPr>
        <w:t>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8C29E7" w:rsidRPr="00330995" w:rsidRDefault="008C29E7" w:rsidP="00D31180">
      <w:pPr>
        <w:tabs>
          <w:tab w:val="left" w:pos="567"/>
        </w:tabs>
        <w:spacing w:before="240" w:after="240"/>
        <w:jc w:val="both"/>
        <w:rPr>
          <w:rStyle w:val="FontStyle28"/>
          <w:bCs/>
          <w:sz w:val="24"/>
        </w:rPr>
      </w:pPr>
      <w:r>
        <w:rPr>
          <w:rStyle w:val="FontStyle28"/>
          <w:bCs/>
          <w:sz w:val="24"/>
        </w:rPr>
        <w:tab/>
      </w:r>
      <w:r w:rsidRPr="00330995">
        <w:rPr>
          <w:rStyle w:val="FontStyle28"/>
          <w:bCs/>
          <w:sz w:val="24"/>
        </w:rPr>
        <w:t>За определяне на изпълнител, комисията ще оценява общата цена без ДДС</w:t>
      </w:r>
      <w:r>
        <w:rPr>
          <w:rStyle w:val="FontStyle28"/>
          <w:bCs/>
          <w:sz w:val="24"/>
        </w:rPr>
        <w:t xml:space="preserve"> </w:t>
      </w:r>
      <w:r w:rsidRPr="00330995">
        <w:rPr>
          <w:rStyle w:val="FontStyle28"/>
          <w:bCs/>
          <w:sz w:val="24"/>
        </w:rPr>
        <w:t>за обособената позиция. Тя се формира като сбор от предложените единични цени без ДДС на всички материали/артикули в обособената позиция.</w:t>
      </w:r>
    </w:p>
    <w:p w:rsidR="008C29E7" w:rsidRPr="00330995" w:rsidRDefault="008C29E7" w:rsidP="00BF7EEB">
      <w:pPr>
        <w:tabs>
          <w:tab w:val="left" w:pos="567"/>
        </w:tabs>
        <w:ind w:firstLine="720"/>
        <w:jc w:val="both"/>
        <w:rPr>
          <w:rStyle w:val="FontStyle31"/>
          <w:b/>
          <w:bCs/>
          <w:i/>
          <w:iCs/>
          <w:sz w:val="24"/>
        </w:rPr>
      </w:pPr>
      <w:r w:rsidRPr="00330995">
        <w:rPr>
          <w:rStyle w:val="FontStyle31"/>
          <w:sz w:val="24"/>
        </w:rPr>
        <w:t>Извън плика с надпис</w:t>
      </w:r>
      <w:r w:rsidRPr="00330995">
        <w:rPr>
          <w:rStyle w:val="FontStyle31"/>
          <w:b/>
          <w:sz w:val="24"/>
        </w:rPr>
        <w:t>„</w:t>
      </w:r>
      <w:r w:rsidRPr="00330995">
        <w:rPr>
          <w:rStyle w:val="FontStyle37"/>
          <w:bCs/>
          <w:iCs/>
          <w:sz w:val="24"/>
        </w:rPr>
        <w:t>Предлагани ценови параметри по обособена позиция № …….“</w:t>
      </w:r>
      <w:r w:rsidRPr="00330995">
        <w:rPr>
          <w:rStyle w:val="FontStyle31"/>
          <w:sz w:val="24"/>
        </w:rPr>
        <w:t xml:space="preserve"> не трябва да е посочена никаква информация относно цената.</w:t>
      </w:r>
    </w:p>
    <w:p w:rsidR="008C29E7" w:rsidRPr="00330995" w:rsidRDefault="008C29E7" w:rsidP="00BF7EEB">
      <w:pPr>
        <w:tabs>
          <w:tab w:val="left" w:pos="567"/>
        </w:tabs>
        <w:ind w:firstLine="720"/>
        <w:jc w:val="both"/>
        <w:rPr>
          <w:rStyle w:val="FontStyle31"/>
          <w:sz w:val="24"/>
        </w:rPr>
      </w:pPr>
      <w:r w:rsidRPr="00330995">
        <w:rPr>
          <w:rStyle w:val="FontStyle31"/>
          <w:sz w:val="24"/>
        </w:rPr>
        <w:t xml:space="preserve">Участници, които по какъвто и да е начин са включили някъде в офертата си извън плика с надпис </w:t>
      </w:r>
      <w:r w:rsidRPr="00330995">
        <w:rPr>
          <w:rStyle w:val="FontStyle31"/>
          <w:b/>
          <w:sz w:val="24"/>
        </w:rPr>
        <w:t>„</w:t>
      </w:r>
      <w:r w:rsidRPr="00330995">
        <w:rPr>
          <w:rStyle w:val="FontStyle37"/>
          <w:bCs/>
          <w:iCs/>
          <w:sz w:val="24"/>
        </w:rPr>
        <w:t>Предлагани ценови параметри по обособена позиция № …….“</w:t>
      </w:r>
      <w:r>
        <w:rPr>
          <w:rStyle w:val="FontStyle37"/>
          <w:bCs/>
          <w:iCs/>
          <w:sz w:val="24"/>
        </w:rPr>
        <w:t xml:space="preserve"> </w:t>
      </w:r>
      <w:r w:rsidRPr="00330995">
        <w:rPr>
          <w:rStyle w:val="FontStyle31"/>
          <w:sz w:val="24"/>
        </w:rPr>
        <w:t>елементи, свързани с предлаганата цена (или части от нея), ще бъдат отстранени от участие в процедурата.</w:t>
      </w:r>
    </w:p>
    <w:p w:rsidR="008C29E7" w:rsidRPr="00415D7A" w:rsidRDefault="008C29E7" w:rsidP="00415D7A">
      <w:pPr>
        <w:tabs>
          <w:tab w:val="left" w:pos="567"/>
        </w:tabs>
        <w:ind w:firstLine="720"/>
        <w:jc w:val="both"/>
        <w:rPr>
          <w:rFonts w:eastAsia="MS Mincho"/>
        </w:rPr>
      </w:pPr>
      <w:r w:rsidRPr="00415D7A">
        <w:rPr>
          <w:b/>
        </w:rPr>
        <w:t>Запечатаната непрозрачна опаковка с документите, свързани с участието в процедурата следва да съдържа:</w:t>
      </w:r>
      <w:r>
        <w:rPr>
          <w:b/>
        </w:rPr>
        <w:t xml:space="preserve"> </w:t>
      </w:r>
      <w:r w:rsidRPr="002E75F4">
        <w:rPr>
          <w:b/>
        </w:rPr>
        <w:t xml:space="preserve">Документи: (от образец </w:t>
      </w:r>
      <w:r w:rsidRPr="002E75F4">
        <w:rPr>
          <w:rStyle w:val="FontStyle31"/>
          <w:b/>
          <w:sz w:val="24"/>
        </w:rPr>
        <w:t>№</w:t>
      </w:r>
      <w:r w:rsidRPr="002E75F4">
        <w:rPr>
          <w:b/>
        </w:rPr>
        <w:t xml:space="preserve">1 до приложение </w:t>
      </w:r>
      <w:r w:rsidRPr="002E75F4">
        <w:rPr>
          <w:rStyle w:val="FontStyle31"/>
          <w:b/>
          <w:sz w:val="24"/>
        </w:rPr>
        <w:t>№</w:t>
      </w:r>
      <w:r w:rsidRPr="002E75F4">
        <w:rPr>
          <w:b/>
        </w:rPr>
        <w:t xml:space="preserve">8.1 и/ или </w:t>
      </w:r>
      <w:r w:rsidRPr="002E75F4">
        <w:rPr>
          <w:rStyle w:val="FontStyle31"/>
          <w:b/>
          <w:sz w:val="24"/>
        </w:rPr>
        <w:t>№</w:t>
      </w:r>
      <w:r w:rsidRPr="002E75F4">
        <w:rPr>
          <w:b/>
        </w:rPr>
        <w:t>8.2</w:t>
      </w:r>
      <w:r>
        <w:rPr>
          <w:b/>
        </w:rPr>
        <w:t xml:space="preserve"> и </w:t>
      </w:r>
      <w:r w:rsidRPr="00994C90">
        <w:rPr>
          <w:rFonts w:eastAsia="MS Mincho"/>
          <w:b/>
        </w:rPr>
        <w:t>Образец  № 11</w:t>
      </w:r>
      <w:r w:rsidRPr="002E75F4">
        <w:rPr>
          <w:b/>
        </w:rPr>
        <w:t xml:space="preserve">), както и отделен/отделни непрозрачен запечатан плик/пликове с надпис „Предлагани ценови параметри” (приложение </w:t>
      </w:r>
      <w:r w:rsidRPr="002E75F4">
        <w:rPr>
          <w:rStyle w:val="FontStyle31"/>
          <w:b/>
          <w:sz w:val="24"/>
        </w:rPr>
        <w:t>№9.1 и/или №9.2)</w:t>
      </w:r>
      <w:r w:rsidRPr="002E75F4">
        <w:rPr>
          <w:b/>
        </w:rPr>
        <w:t>, съдържащ Ценовото предложение, като се посочва и съответната обособена позиция върху плика.</w:t>
      </w:r>
    </w:p>
    <w:p w:rsidR="008C29E7" w:rsidRPr="00330995" w:rsidRDefault="008C29E7" w:rsidP="00430500">
      <w:pPr>
        <w:tabs>
          <w:tab w:val="left" w:pos="567"/>
        </w:tabs>
        <w:ind w:firstLine="720"/>
        <w:jc w:val="both"/>
        <w:rPr>
          <w:szCs w:val="22"/>
          <w:highlight w:val="yellow"/>
          <w:lang w:eastAsia="en-US"/>
        </w:rPr>
      </w:pPr>
      <w:r w:rsidRPr="00330995">
        <w:t>Запечатаната непрозрачна опаковка с документите се надписва по следния начин:</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Наименование на участника</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Факс</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8C29E7" w:rsidRDefault="008C29E7"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330995">
        <w:rPr>
          <w:b/>
          <w:color w:val="000000"/>
        </w:rPr>
        <w:t>„</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p>
    <w:p w:rsidR="008C29E7" w:rsidRDefault="008C29E7"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Pr>
          <w:rStyle w:val="FontStyle31"/>
          <w:b/>
          <w:sz w:val="24"/>
        </w:rPr>
        <w:t xml:space="preserve">За </w:t>
      </w:r>
      <w:r w:rsidRPr="00330995">
        <w:rPr>
          <w:rStyle w:val="FontStyle31"/>
          <w:b/>
          <w:sz w:val="24"/>
        </w:rPr>
        <w:t>обособена позиция №</w:t>
      </w:r>
    </w:p>
    <w:p w:rsidR="008C29E7" w:rsidRPr="00330995" w:rsidRDefault="008C29E7"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8C29E7" w:rsidRPr="00330995" w:rsidRDefault="008C29E7" w:rsidP="00BF7EEB">
      <w:pPr>
        <w:tabs>
          <w:tab w:val="left" w:pos="567"/>
        </w:tabs>
        <w:ind w:right="138"/>
        <w:jc w:val="center"/>
        <w:rPr>
          <w:b/>
          <w:u w:val="single"/>
          <w:lang w:eastAsia="en-US"/>
        </w:rPr>
      </w:pPr>
    </w:p>
    <w:p w:rsidR="008C29E7" w:rsidRPr="00330995" w:rsidRDefault="008C29E7" w:rsidP="002E75F4">
      <w:pPr>
        <w:tabs>
          <w:tab w:val="left" w:pos="567"/>
        </w:tabs>
        <w:jc w:val="both"/>
        <w:rPr>
          <w:b/>
        </w:rPr>
      </w:pPr>
      <w:r>
        <w:rPr>
          <w:b/>
        </w:rPr>
        <w:tab/>
      </w:r>
      <w:r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8C29E7" w:rsidRPr="00330995" w:rsidRDefault="008C29E7" w:rsidP="00BF7EEB">
      <w:pPr>
        <w:tabs>
          <w:tab w:val="left" w:pos="567"/>
        </w:tabs>
        <w:jc w:val="both"/>
      </w:pPr>
    </w:p>
    <w:p w:rsidR="008C29E7" w:rsidRPr="006D53A8" w:rsidRDefault="008C29E7" w:rsidP="0006783E">
      <w:pPr>
        <w:tabs>
          <w:tab w:val="left" w:pos="567"/>
        </w:tabs>
        <w:ind w:firstLine="567"/>
        <w:jc w:val="both"/>
        <w:rPr>
          <w:b/>
          <w:bCs/>
          <w:color w:val="000000"/>
        </w:rPr>
      </w:pPr>
      <w:r w:rsidRPr="00330995">
        <w:rPr>
          <w:rStyle w:val="FontStyle28"/>
          <w:bCs/>
          <w:sz w:val="24"/>
        </w:rPr>
        <w:t>ХIІ.3</w:t>
      </w:r>
      <w:bookmarkStart w:id="4" w:name="_Toc217630407"/>
      <w:bookmarkStart w:id="5" w:name="_Toc402507858"/>
      <w:bookmarkEnd w:id="4"/>
      <w:bookmarkEnd w:id="5"/>
      <w:r w:rsidRPr="00330995">
        <w:rPr>
          <w:rStyle w:val="FontStyle28"/>
          <w:bCs/>
          <w:sz w:val="24"/>
        </w:rPr>
        <w:t>.</w:t>
      </w:r>
      <w:r>
        <w:rPr>
          <w:rStyle w:val="FontStyle28"/>
          <w:bCs/>
          <w:sz w:val="24"/>
        </w:rPr>
        <w:t xml:space="preserve"> </w:t>
      </w:r>
      <w:r w:rsidRPr="00330995">
        <w:rPr>
          <w:b/>
        </w:rPr>
        <w:t xml:space="preserve">Място  </w:t>
      </w:r>
      <w:r w:rsidRPr="006D53A8">
        <w:rPr>
          <w:b/>
          <w:color w:val="000000"/>
        </w:rPr>
        <w:t>и срок  за подаване на оферти. Отваряне на офертите.</w:t>
      </w:r>
    </w:p>
    <w:p w:rsidR="008C29E7" w:rsidRPr="009F7F38" w:rsidRDefault="008C29E7" w:rsidP="00BF7EEB">
      <w:pPr>
        <w:tabs>
          <w:tab w:val="left" w:pos="567"/>
        </w:tabs>
        <w:ind w:firstLine="567"/>
        <w:jc w:val="both"/>
        <w:rPr>
          <w:b/>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color w:val="000000"/>
        </w:rPr>
        <w:t xml:space="preserve">на адреса на ТП </w:t>
      </w:r>
      <w:r w:rsidRPr="009F7F38">
        <w:rPr>
          <w:b/>
        </w:rPr>
        <w:t xml:space="preserve">Държавно горско стопанство - Чипровци: </w:t>
      </w:r>
      <w:r w:rsidRPr="009F7F38">
        <w:rPr>
          <w:rFonts w:cs="Tahoma"/>
          <w:b/>
          <w:lang w:eastAsia="en-US"/>
        </w:rPr>
        <w:t>гр. Чипровци, п.к. 3460, ул. „Васил Левски” № 19,  в срок до 16:30 часа на 04.02.2019 г.</w:t>
      </w:r>
    </w:p>
    <w:p w:rsidR="008C29E7" w:rsidRPr="00330995" w:rsidRDefault="008C29E7"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8C29E7" w:rsidRPr="00330995" w:rsidRDefault="008C29E7"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8C29E7" w:rsidRDefault="008C29E7" w:rsidP="0006783E">
      <w:pPr>
        <w:tabs>
          <w:tab w:val="left" w:pos="567"/>
        </w:tabs>
        <w:spacing w:before="120" w:after="120"/>
        <w:ind w:right="5"/>
        <w:jc w:val="both"/>
        <w:rPr>
          <w:b/>
          <w:bCs/>
          <w:color w:val="000000"/>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rPr>
        <w:t>Допълнение/ Промяна на оферта (с входящ номер)</w:t>
      </w:r>
      <w:r>
        <w:rPr>
          <w:b/>
        </w:rPr>
        <w:t xml:space="preserve"> </w:t>
      </w:r>
      <w:r w:rsidRPr="00330995">
        <w:rPr>
          <w:b/>
        </w:rPr>
        <w:t>- За участие в публично състезание по ЗОП с предмет:</w:t>
      </w:r>
      <w:r w:rsidRPr="00330995">
        <w:rPr>
          <w:b/>
          <w:color w:val="000000"/>
        </w:rPr>
        <w:t>„</w:t>
      </w:r>
      <w:r w:rsidRPr="0002138C">
        <w:rPr>
          <w:b/>
          <w:bCs/>
          <w:color w:val="000000"/>
        </w:rPr>
        <w:t xml:space="preserve"> </w:t>
      </w:r>
      <w:r w:rsidRPr="00330995">
        <w:rPr>
          <w:b/>
          <w:bCs/>
          <w:color w:val="000000"/>
        </w:rPr>
        <w:t>Доставка на канцеларск</w:t>
      </w:r>
      <w:r>
        <w:rPr>
          <w:b/>
          <w:bCs/>
          <w:color w:val="000000"/>
        </w:rPr>
        <w:t>и материали за срок от 36 месеца за нуждите на ДГС Чипровци по обособени позиции</w:t>
      </w:r>
      <w:r w:rsidRPr="00330995">
        <w:rPr>
          <w:b/>
          <w:bCs/>
          <w:color w:val="000000"/>
        </w:rPr>
        <w:t>”</w:t>
      </w:r>
      <w:r>
        <w:rPr>
          <w:b/>
          <w:bCs/>
          <w:color w:val="000000"/>
        </w:rPr>
        <w:t>.</w:t>
      </w:r>
    </w:p>
    <w:p w:rsidR="008C29E7" w:rsidRPr="009F7F38" w:rsidRDefault="008C29E7" w:rsidP="0006783E">
      <w:pPr>
        <w:tabs>
          <w:tab w:val="left" w:pos="567"/>
        </w:tabs>
        <w:spacing w:before="120" w:after="120"/>
        <w:ind w:right="5"/>
        <w:jc w:val="both"/>
        <w:rPr>
          <w:b/>
          <w:bCs/>
        </w:rPr>
      </w:pPr>
      <w:r>
        <w:rPr>
          <w:b/>
          <w:bCs/>
          <w:color w:val="000000"/>
        </w:rPr>
        <w:tab/>
        <w:t xml:space="preserve">Отварянето на офертите ще </w:t>
      </w:r>
      <w:r>
        <w:rPr>
          <w:b/>
          <w:bCs/>
        </w:rPr>
        <w:t>се извърши на 05.02.2019 г. в 13</w:t>
      </w:r>
      <w:r w:rsidRPr="009F7F38">
        <w:rPr>
          <w:b/>
          <w:bCs/>
        </w:rPr>
        <w:t>:00 часа.</w:t>
      </w:r>
    </w:p>
    <w:p w:rsidR="008C29E7" w:rsidRPr="0002138C" w:rsidRDefault="008C29E7" w:rsidP="00BF7EEB">
      <w:pPr>
        <w:tabs>
          <w:tab w:val="left" w:pos="567"/>
        </w:tabs>
        <w:jc w:val="both"/>
        <w:rPr>
          <w:color w:val="FF0000"/>
        </w:rPr>
      </w:pPr>
    </w:p>
    <w:p w:rsidR="008C29E7" w:rsidRPr="00330995" w:rsidRDefault="008C29E7" w:rsidP="008215DC">
      <w:pPr>
        <w:tabs>
          <w:tab w:val="left" w:pos="567"/>
        </w:tabs>
        <w:spacing w:after="240"/>
        <w:ind w:firstLine="720"/>
        <w:jc w:val="both"/>
        <w:rPr>
          <w:rStyle w:val="FontStyle31"/>
          <w:b/>
          <w:sz w:val="24"/>
        </w:rPr>
      </w:pPr>
      <w:r w:rsidRPr="00330995">
        <w:rPr>
          <w:rStyle w:val="FontStyle31"/>
          <w:b/>
          <w:sz w:val="24"/>
        </w:rPr>
        <w:t>Х</w:t>
      </w:r>
      <w:r w:rsidRPr="00330995">
        <w:rPr>
          <w:rStyle w:val="FontStyle28"/>
          <w:bCs/>
          <w:sz w:val="24"/>
        </w:rPr>
        <w:t>I</w:t>
      </w:r>
      <w:r w:rsidRPr="00330995">
        <w:rPr>
          <w:rStyle w:val="FontStyle31"/>
          <w:b/>
          <w:sz w:val="24"/>
        </w:rPr>
        <w:t>ІІ.РАЗГЛЕЖДАНЕ, ОЦЕНКА И КЛАСИРАНЕ НА ОФЕРТИТЕ</w:t>
      </w:r>
    </w:p>
    <w:p w:rsidR="008C29E7" w:rsidRPr="00330995" w:rsidRDefault="008C29E7" w:rsidP="00BF7EEB">
      <w:pPr>
        <w:tabs>
          <w:tab w:val="left" w:pos="567"/>
        </w:tabs>
        <w:ind w:firstLine="720"/>
        <w:jc w:val="both"/>
        <w:rPr>
          <w:rStyle w:val="FontStyle31"/>
          <w:sz w:val="24"/>
        </w:rPr>
      </w:pPr>
      <w:r w:rsidRPr="00330995">
        <w:rPr>
          <w:rStyle w:val="FontStyle31"/>
          <w:sz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8C29E7" w:rsidRPr="00330995" w:rsidRDefault="008C29E7" w:rsidP="00BF7EEB">
      <w:pPr>
        <w:tabs>
          <w:tab w:val="left" w:pos="567"/>
        </w:tabs>
        <w:ind w:firstLine="720"/>
        <w:jc w:val="both"/>
        <w:rPr>
          <w:rStyle w:val="FontStyle31"/>
          <w:sz w:val="24"/>
        </w:rPr>
      </w:pPr>
      <w:r w:rsidRPr="00330995">
        <w:rPr>
          <w:rStyle w:val="FontStyle31"/>
          <w:sz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8C29E7" w:rsidRPr="00330995" w:rsidRDefault="008C29E7" w:rsidP="00BF7EEB">
      <w:pPr>
        <w:tabs>
          <w:tab w:val="left" w:pos="567"/>
        </w:tabs>
        <w:ind w:firstLine="720"/>
        <w:jc w:val="both"/>
        <w:rPr>
          <w:rStyle w:val="FontStyle31"/>
          <w:sz w:val="24"/>
        </w:rPr>
      </w:pPr>
      <w:r w:rsidRPr="00330995">
        <w:rPr>
          <w:rStyle w:val="FontStyle31"/>
          <w:sz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8C29E7" w:rsidRPr="00330995" w:rsidRDefault="008C29E7" w:rsidP="00BF7EEB">
      <w:pPr>
        <w:tabs>
          <w:tab w:val="left" w:pos="567"/>
        </w:tabs>
        <w:ind w:firstLine="720"/>
        <w:jc w:val="both"/>
        <w:rPr>
          <w:rStyle w:val="FontStyle31"/>
          <w:sz w:val="24"/>
        </w:rPr>
      </w:pPr>
      <w:r w:rsidRPr="00330995">
        <w:rPr>
          <w:rStyle w:val="FontStyle31"/>
          <w:sz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8C29E7" w:rsidRPr="00330995" w:rsidRDefault="008C29E7" w:rsidP="00BF7EEB">
      <w:pPr>
        <w:tabs>
          <w:tab w:val="left" w:pos="567"/>
        </w:tabs>
        <w:ind w:firstLine="720"/>
        <w:jc w:val="both"/>
        <w:rPr>
          <w:rStyle w:val="FontStyle31"/>
          <w:sz w:val="24"/>
        </w:rPr>
      </w:pPr>
      <w:r w:rsidRPr="00330995">
        <w:rPr>
          <w:rStyle w:val="FontStyle31"/>
          <w:sz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8C29E7" w:rsidRPr="00330995" w:rsidRDefault="008C29E7" w:rsidP="00BF7EEB">
      <w:pPr>
        <w:tabs>
          <w:tab w:val="left" w:pos="567"/>
        </w:tabs>
        <w:ind w:firstLine="720"/>
        <w:jc w:val="both"/>
        <w:rPr>
          <w:rStyle w:val="FontStyle31"/>
          <w:sz w:val="24"/>
        </w:rPr>
      </w:pPr>
      <w:r w:rsidRPr="00330995">
        <w:rPr>
          <w:rStyle w:val="FontStyle31"/>
          <w:sz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8C29E7" w:rsidRPr="00330995" w:rsidRDefault="008C29E7" w:rsidP="00BF7EEB">
      <w:pPr>
        <w:tabs>
          <w:tab w:val="left" w:pos="567"/>
        </w:tabs>
        <w:ind w:firstLine="720"/>
        <w:jc w:val="both"/>
        <w:rPr>
          <w:rStyle w:val="FontStyle31"/>
          <w:sz w:val="24"/>
        </w:rPr>
      </w:pPr>
      <w:r w:rsidRPr="00330995">
        <w:rPr>
          <w:rStyle w:val="FontStyle31"/>
          <w:sz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8C29E7" w:rsidRPr="00330995" w:rsidRDefault="008C29E7" w:rsidP="00BF7EEB">
      <w:pPr>
        <w:tabs>
          <w:tab w:val="left" w:pos="567"/>
        </w:tabs>
        <w:ind w:firstLine="720"/>
        <w:jc w:val="both"/>
        <w:rPr>
          <w:rStyle w:val="FontStyle31"/>
          <w:sz w:val="24"/>
        </w:rPr>
      </w:pPr>
      <w:r w:rsidRPr="00330995">
        <w:rPr>
          <w:rStyle w:val="FontStyle31"/>
          <w:sz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8C29E7" w:rsidRPr="00330995" w:rsidRDefault="008C29E7" w:rsidP="00BF7EEB">
      <w:pPr>
        <w:tabs>
          <w:tab w:val="left" w:pos="567"/>
        </w:tabs>
        <w:ind w:firstLine="720"/>
        <w:jc w:val="both"/>
        <w:rPr>
          <w:rStyle w:val="FontStyle31"/>
          <w:sz w:val="24"/>
        </w:rPr>
      </w:pPr>
      <w:r w:rsidRPr="00330995">
        <w:rPr>
          <w:rStyle w:val="FontStyle31"/>
          <w:sz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8C29E7" w:rsidRPr="00330995" w:rsidRDefault="008C29E7" w:rsidP="00BF7EEB">
      <w:pPr>
        <w:pStyle w:val="Default"/>
        <w:tabs>
          <w:tab w:val="left" w:pos="567"/>
        </w:tabs>
        <w:jc w:val="both"/>
        <w:rPr>
          <w:bCs/>
        </w:rPr>
      </w:pPr>
      <w:r w:rsidRPr="00330995">
        <w:rPr>
          <w:bCs/>
        </w:rPr>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8C29E7" w:rsidRPr="00330995" w:rsidRDefault="008C29E7" w:rsidP="002E75F4">
      <w:pPr>
        <w:pStyle w:val="Default"/>
        <w:tabs>
          <w:tab w:val="left" w:pos="567"/>
        </w:tabs>
        <w:spacing w:before="240"/>
        <w:jc w:val="both"/>
        <w:rPr>
          <w:b/>
          <w:bCs/>
          <w:u w:val="single"/>
        </w:rPr>
      </w:pPr>
      <w:r w:rsidRPr="00330995">
        <w:rPr>
          <w:bCs/>
        </w:rPr>
        <w:tab/>
      </w:r>
      <w:r w:rsidRPr="00330995">
        <w:rPr>
          <w:b/>
          <w:bCs/>
          <w:u w:val="single"/>
        </w:rPr>
        <w:t>Преди подписването на договора, изпълнителят следва да представи:</w:t>
      </w:r>
    </w:p>
    <w:p w:rsidR="008C29E7" w:rsidRPr="002E75F4" w:rsidRDefault="008C29E7" w:rsidP="00BF7EEB">
      <w:pPr>
        <w:tabs>
          <w:tab w:val="left" w:pos="567"/>
        </w:tabs>
        <w:jc w:val="both"/>
      </w:pPr>
      <w:r>
        <w:rPr>
          <w:bCs/>
        </w:rPr>
        <w:tab/>
      </w:r>
    </w:p>
    <w:p w:rsidR="008C29E7" w:rsidRPr="002E75F4" w:rsidRDefault="008C29E7" w:rsidP="00BF7EEB">
      <w:pPr>
        <w:tabs>
          <w:tab w:val="left" w:pos="567"/>
        </w:tabs>
        <w:jc w:val="both"/>
      </w:pPr>
      <w:r>
        <w:tab/>
        <w:t>а</w:t>
      </w:r>
      <w:r w:rsidRPr="002E75F4">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8C29E7" w:rsidRPr="00330995" w:rsidRDefault="008C29E7" w:rsidP="002E75F4">
      <w:pPr>
        <w:tabs>
          <w:tab w:val="left" w:pos="567"/>
        </w:tabs>
        <w:ind w:firstLine="142"/>
        <w:jc w:val="both"/>
      </w:pPr>
      <w:r>
        <w:rPr>
          <w:b/>
          <w:bCs/>
        </w:rPr>
        <w:tab/>
      </w:r>
      <w:r>
        <w:rPr>
          <w:bCs/>
        </w:rPr>
        <w:t>б</w:t>
      </w:r>
      <w:r w:rsidRPr="00684A00">
        <w:rPr>
          <w:bCs/>
        </w:rPr>
        <w:t>/</w:t>
      </w:r>
      <w:r w:rsidRPr="00684A00">
        <w:t xml:space="preserve"> Актуален Списък на технически лица</w:t>
      </w:r>
      <w:r w:rsidRPr="002E75F4">
        <w:t>, включени или не в структурата на участника, включително тези, които отговарят за контрола на качеството</w:t>
      </w:r>
      <w:r>
        <w:t xml:space="preserve"> </w:t>
      </w:r>
      <w:r w:rsidRPr="002E75F4">
        <w:t>-</w:t>
      </w:r>
      <w:r>
        <w:t xml:space="preserve"> </w:t>
      </w:r>
      <w:r w:rsidRPr="002E75F4">
        <w:t>чл.</w:t>
      </w:r>
      <w:r>
        <w:t xml:space="preserve"> </w:t>
      </w:r>
      <w:r w:rsidRPr="002E75F4">
        <w:t>64,</w:t>
      </w:r>
      <w:r>
        <w:t xml:space="preserve"> </w:t>
      </w:r>
      <w:r w:rsidRPr="002E75F4">
        <w:t>ал.</w:t>
      </w:r>
      <w:r>
        <w:t xml:space="preserve"> </w:t>
      </w:r>
      <w:r w:rsidRPr="002E75F4">
        <w:t>1,</w:t>
      </w:r>
      <w:r>
        <w:t xml:space="preserve"> </w:t>
      </w:r>
      <w:r w:rsidRPr="002E75F4">
        <w:t>т.</w:t>
      </w:r>
      <w:r>
        <w:t xml:space="preserve"> </w:t>
      </w:r>
      <w:r w:rsidRPr="002E75F4">
        <w:t>3 от ЗОП.</w:t>
      </w:r>
    </w:p>
    <w:p w:rsidR="008C29E7" w:rsidRPr="00836C38" w:rsidRDefault="008C29E7" w:rsidP="00BF7EEB">
      <w:pPr>
        <w:pStyle w:val="Default"/>
        <w:tabs>
          <w:tab w:val="left" w:pos="567"/>
        </w:tabs>
        <w:jc w:val="both"/>
        <w:rPr>
          <w:b/>
          <w:bCs/>
        </w:rPr>
      </w:pPr>
      <w:r w:rsidRPr="00330995">
        <w:rPr>
          <w:b/>
          <w:bCs/>
          <w:i/>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8C29E7" w:rsidRPr="00330995" w:rsidRDefault="008C29E7" w:rsidP="00BF7EEB">
      <w:pPr>
        <w:tabs>
          <w:tab w:val="left" w:pos="567"/>
        </w:tabs>
        <w:ind w:firstLine="720"/>
        <w:jc w:val="both"/>
      </w:pPr>
      <w:r w:rsidRPr="00330995">
        <w:t>г/ Гаранция за изпълнение на договора.</w:t>
      </w:r>
    </w:p>
    <w:p w:rsidR="008C29E7" w:rsidRPr="00330995" w:rsidRDefault="008C29E7" w:rsidP="00BF7EEB">
      <w:pPr>
        <w:tabs>
          <w:tab w:val="left" w:pos="567"/>
        </w:tabs>
        <w:ind w:firstLine="720"/>
        <w:jc w:val="both"/>
      </w:pPr>
    </w:p>
    <w:p w:rsidR="008C29E7" w:rsidRPr="00836C38" w:rsidRDefault="008C29E7" w:rsidP="00BF7EEB">
      <w:pPr>
        <w:tabs>
          <w:tab w:val="left" w:pos="567"/>
        </w:tabs>
        <w:ind w:firstLine="720"/>
        <w:jc w:val="both"/>
        <w:rPr>
          <w:rStyle w:val="FontStyle31"/>
          <w:sz w:val="24"/>
        </w:rPr>
      </w:pPr>
      <w:r w:rsidRPr="00836C38">
        <w:rPr>
          <w:b/>
          <w:u w:val="single"/>
        </w:rPr>
        <w:t>СЛУЖЕБНО СЪБИРАНИ ОТ ВЪЗЛОЖИТЕЛЯ ДОКУМЕНТИ</w:t>
      </w:r>
      <w:r>
        <w:rPr>
          <w:b/>
          <w:u w:val="single"/>
        </w:rPr>
        <w:t xml:space="preserve"> </w:t>
      </w:r>
      <w:r w:rsidRPr="00836C38">
        <w:rPr>
          <w:b/>
          <w:u w:val="single"/>
        </w:rPr>
        <w:t>ПРЕДИ СКЛЮЧВАНЕ НА ДОГОВОРИТЕ</w:t>
      </w:r>
      <w:r w:rsidRPr="00836C38">
        <w:t>:</w:t>
      </w:r>
    </w:p>
    <w:p w:rsidR="008C29E7" w:rsidRPr="00836C38" w:rsidRDefault="008C29E7" w:rsidP="00BF7EEB">
      <w:pPr>
        <w:tabs>
          <w:tab w:val="left" w:pos="567"/>
        </w:tabs>
        <w:jc w:val="both"/>
      </w:pPr>
    </w:p>
    <w:p w:rsidR="008C29E7" w:rsidRPr="00836C38" w:rsidRDefault="008C29E7" w:rsidP="00911F17">
      <w:pPr>
        <w:tabs>
          <w:tab w:val="left" w:pos="567"/>
        </w:tabs>
        <w:ind w:firstLine="720"/>
        <w:jc w:val="both"/>
        <w:rPr>
          <w:rStyle w:val="FontStyle31"/>
          <w:sz w:val="24"/>
        </w:rPr>
      </w:pPr>
      <w:r w:rsidRPr="00836C38">
        <w:rPr>
          <w:rStyle w:val="FontStyle31"/>
          <w:sz w:val="24"/>
        </w:rPr>
        <w:t>-</w:t>
      </w:r>
      <w:r w:rsidRPr="00836C38">
        <w:rPr>
          <w:rStyle w:val="FontStyle31"/>
          <w:b/>
          <w:sz w:val="24"/>
          <w:u w:val="single"/>
        </w:rPr>
        <w:t>удостоверения от Община Враца и общината по седалище на изпълнителя/когато двете седалища съвпадат,удостоверението е едно</w:t>
      </w:r>
      <w:r w:rsidRPr="001264B9">
        <w:rPr>
          <w:rStyle w:val="FontStyle31"/>
          <w:sz w:val="24"/>
        </w:rPr>
        <w:t xml:space="preserve">/, </w:t>
      </w:r>
      <w:r w:rsidRPr="001264B9">
        <w:rPr>
          <w:rStyle w:val="FontStyle31"/>
          <w:b/>
          <w:sz w:val="24"/>
          <w:u w:val="single"/>
        </w:rPr>
        <w:t>както и от НАП за липса на  задължения за данъци и задължителни осигурителни вноски</w:t>
      </w:r>
      <w:r w:rsidRPr="00836C38">
        <w:rPr>
          <w:rStyle w:val="FontStyle31"/>
          <w:sz w:val="24"/>
        </w:rPr>
        <w:t xml:space="preserve">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C29E7" w:rsidRDefault="008C29E7" w:rsidP="00430500">
      <w:pPr>
        <w:tabs>
          <w:tab w:val="left" w:pos="567"/>
        </w:tabs>
        <w:ind w:firstLine="720"/>
        <w:jc w:val="both"/>
        <w:rPr>
          <w:rStyle w:val="FontStyle31"/>
          <w:color w:val="000000"/>
          <w:sz w:val="24"/>
        </w:rPr>
      </w:pPr>
      <w:r w:rsidRPr="00836C38">
        <w:rPr>
          <w:rStyle w:val="FontStyle31"/>
          <w:sz w:val="24"/>
        </w:rPr>
        <w:t xml:space="preserve">- </w:t>
      </w:r>
      <w:r w:rsidRPr="00836C38">
        <w:rPr>
          <w:rStyle w:val="FontStyle31"/>
          <w:b/>
          <w:sz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rPr>
        <w:t>,</w:t>
      </w:r>
      <w:r>
        <w:rPr>
          <w:rStyle w:val="FontStyle31"/>
          <w:sz w:val="24"/>
        </w:rPr>
        <w:t xml:space="preserve"> </w:t>
      </w:r>
      <w:r w:rsidRPr="00836C38">
        <w:rPr>
          <w:rStyle w:val="FontStyle31"/>
          <w:sz w:val="24"/>
        </w:rPr>
        <w:t xml:space="preserve">относно обстоятелствата дали изпълнителя е </w:t>
      </w:r>
      <w:r w:rsidRPr="00836C38">
        <w:rPr>
          <w:rStyle w:val="FontStyle31"/>
          <w:color w:val="000000"/>
          <w:sz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rPr>
        <w:t>;</w:t>
      </w:r>
    </w:p>
    <w:p w:rsidR="008C29E7" w:rsidRPr="001264B9" w:rsidRDefault="008C29E7" w:rsidP="001264B9">
      <w:pPr>
        <w:tabs>
          <w:tab w:val="left" w:pos="567"/>
        </w:tabs>
        <w:jc w:val="both"/>
        <w:rPr>
          <w:b/>
          <w:u w:val="single"/>
        </w:rPr>
      </w:pPr>
      <w:r>
        <w:rPr>
          <w:u w:val="single"/>
        </w:rPr>
        <w:tab/>
      </w:r>
      <w:r w:rsidRPr="001264B9">
        <w:rPr>
          <w:b/>
          <w:u w:val="single"/>
        </w:rPr>
        <w:t>- с</w:t>
      </w:r>
      <w:r>
        <w:rPr>
          <w:b/>
          <w:u w:val="single"/>
        </w:rPr>
        <w:t>правка</w:t>
      </w:r>
      <w:r w:rsidRPr="001264B9">
        <w:rPr>
          <w:b/>
          <w:u w:val="single"/>
        </w:rPr>
        <w:t xml:space="preserve"> за съдимост на </w:t>
      </w:r>
      <w:r w:rsidRPr="001264B9">
        <w:rPr>
          <w:rFonts w:eastAsia="Batang"/>
          <w:b/>
          <w:u w:val="single"/>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C29E7" w:rsidRDefault="008C29E7" w:rsidP="00430500">
      <w:pPr>
        <w:tabs>
          <w:tab w:val="left" w:pos="567"/>
        </w:tabs>
        <w:ind w:firstLine="720"/>
        <w:jc w:val="both"/>
        <w:rPr>
          <w:rStyle w:val="FontStyle31"/>
          <w:color w:val="000000"/>
          <w:sz w:val="24"/>
        </w:rPr>
      </w:pPr>
    </w:p>
    <w:p w:rsidR="008C29E7" w:rsidRPr="00330995" w:rsidRDefault="008C29E7" w:rsidP="00430500">
      <w:pPr>
        <w:tabs>
          <w:tab w:val="left" w:pos="567"/>
        </w:tabs>
        <w:ind w:firstLine="720"/>
        <w:jc w:val="both"/>
        <w:rPr>
          <w:rStyle w:val="FontStyle28"/>
          <w:bCs/>
          <w:sz w:val="24"/>
        </w:rPr>
      </w:pPr>
    </w:p>
    <w:p w:rsidR="008C29E7" w:rsidRPr="00330995" w:rsidRDefault="008C29E7" w:rsidP="002A3BDF">
      <w:pPr>
        <w:tabs>
          <w:tab w:val="left" w:pos="567"/>
        </w:tabs>
        <w:spacing w:after="240"/>
        <w:ind w:firstLine="720"/>
        <w:jc w:val="both"/>
        <w:rPr>
          <w:rStyle w:val="FontStyle28"/>
          <w:bCs/>
          <w:sz w:val="24"/>
        </w:rPr>
      </w:pPr>
      <w:r w:rsidRPr="00330995">
        <w:rPr>
          <w:rStyle w:val="FontStyle28"/>
          <w:bCs/>
          <w:sz w:val="24"/>
        </w:rPr>
        <w:t>ХIV.ГАРАНЦИЯ ЗА ИЗПЪЛНЕНИЕ</w:t>
      </w:r>
    </w:p>
    <w:p w:rsidR="008C29E7" w:rsidRPr="00330995" w:rsidRDefault="008C29E7" w:rsidP="00BF7EEB">
      <w:pPr>
        <w:tabs>
          <w:tab w:val="left" w:pos="567"/>
        </w:tabs>
        <w:ind w:firstLine="720"/>
        <w:jc w:val="both"/>
        <w:rPr>
          <w:rStyle w:val="FontStyle31"/>
          <w:b/>
          <w:sz w:val="24"/>
        </w:rPr>
      </w:pPr>
      <w:r w:rsidRPr="00330995">
        <w:rPr>
          <w:rStyle w:val="FontStyle31"/>
          <w:b/>
          <w:sz w:val="24"/>
        </w:rPr>
        <w:t>1. Гаранцията за изпълн</w:t>
      </w:r>
      <w:r>
        <w:rPr>
          <w:rStyle w:val="FontStyle31"/>
          <w:b/>
          <w:sz w:val="24"/>
        </w:rPr>
        <w:t>ение на договора е в размер на 2 (два</w:t>
      </w:r>
      <w:r w:rsidRPr="00330995">
        <w:rPr>
          <w:rStyle w:val="FontStyle31"/>
          <w:b/>
          <w:sz w:val="24"/>
        </w:rPr>
        <w:t>) % от стойността с ДДС на обособената позиция, за която се сключва договор.</w:t>
      </w:r>
    </w:p>
    <w:p w:rsidR="008C29E7" w:rsidRPr="00330995" w:rsidRDefault="008C29E7" w:rsidP="00BF7EEB">
      <w:pPr>
        <w:tabs>
          <w:tab w:val="left" w:pos="567"/>
        </w:tabs>
        <w:ind w:firstLine="720"/>
        <w:jc w:val="both"/>
        <w:rPr>
          <w:rStyle w:val="FontStyle31"/>
          <w:sz w:val="24"/>
        </w:rPr>
      </w:pPr>
      <w:r w:rsidRPr="00330995">
        <w:rPr>
          <w:rStyle w:val="FontStyle31"/>
          <w:sz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8C29E7" w:rsidRPr="00330995" w:rsidRDefault="008C29E7" w:rsidP="00BF7EEB">
      <w:pPr>
        <w:tabs>
          <w:tab w:val="left" w:pos="567"/>
        </w:tabs>
        <w:ind w:firstLine="720"/>
        <w:jc w:val="both"/>
        <w:rPr>
          <w:rStyle w:val="FontStyle31"/>
          <w:sz w:val="24"/>
        </w:rPr>
      </w:pPr>
      <w:r w:rsidRPr="00330995">
        <w:rPr>
          <w:rStyle w:val="FontStyle28"/>
          <w:b w:val="0"/>
          <w:bCs/>
          <w:sz w:val="24"/>
        </w:rPr>
        <w:t>3</w:t>
      </w:r>
      <w:r w:rsidRPr="00330995">
        <w:rPr>
          <w:rStyle w:val="FontStyle31"/>
          <w:sz w:val="24"/>
        </w:rPr>
        <w:t>.</w:t>
      </w:r>
      <w:r w:rsidRPr="00330995">
        <w:rPr>
          <w:rStyle w:val="FontStyle31"/>
          <w:sz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8C29E7" w:rsidRPr="00330995" w:rsidRDefault="008C29E7" w:rsidP="00BF7EEB">
      <w:pPr>
        <w:tabs>
          <w:tab w:val="left" w:pos="567"/>
        </w:tabs>
        <w:ind w:firstLine="720"/>
        <w:jc w:val="both"/>
        <w:rPr>
          <w:rStyle w:val="FontStyle31"/>
          <w:sz w:val="24"/>
        </w:rPr>
      </w:pPr>
      <w:r w:rsidRPr="00330995">
        <w:rPr>
          <w:rStyle w:val="FontStyle31"/>
          <w:sz w:val="24"/>
        </w:rPr>
        <w:t>4. При представяне на гаранцията изрично се посочва договора за обществена поръчка.</w:t>
      </w:r>
    </w:p>
    <w:p w:rsidR="008C29E7" w:rsidRPr="00330995" w:rsidRDefault="008C29E7" w:rsidP="002A3BDF">
      <w:pPr>
        <w:tabs>
          <w:tab w:val="left" w:pos="567"/>
        </w:tabs>
        <w:ind w:firstLine="720"/>
        <w:jc w:val="both"/>
        <w:rPr>
          <w:b/>
        </w:rPr>
      </w:pPr>
      <w:r w:rsidRPr="00836C38">
        <w:rPr>
          <w:rStyle w:val="FontStyle31"/>
          <w:sz w:val="24"/>
        </w:rPr>
        <w:t>5. При представяне на гаранцията във вид на платежното нареждане - паричната сума се внася по следната сметка на Възложителя:</w:t>
      </w:r>
      <w:r w:rsidRPr="001264B9">
        <w:rPr>
          <w:b/>
          <w:bCs/>
          <w:i/>
          <w:iCs/>
          <w:u w:val="single"/>
        </w:rPr>
        <w:t xml:space="preserve"> </w:t>
      </w:r>
      <w:r w:rsidRPr="00D80E66">
        <w:rPr>
          <w:b/>
          <w:bCs/>
          <w:i/>
          <w:iCs/>
          <w:u w:val="single"/>
        </w:rPr>
        <w:t>IBAN</w:t>
      </w:r>
      <w:r w:rsidRPr="004168E1">
        <w:rPr>
          <w:b/>
          <w:bCs/>
          <w:i/>
          <w:iCs/>
          <w:u w:val="single"/>
          <w:lang w:val="ru-RU"/>
        </w:rPr>
        <w:t xml:space="preserve">: </w:t>
      </w:r>
      <w:r w:rsidRPr="00D80E66">
        <w:rPr>
          <w:b/>
          <w:bCs/>
          <w:i/>
          <w:iCs/>
          <w:u w:val="single"/>
          <w:lang w:val="en-US"/>
        </w:rPr>
        <w:t>BG</w:t>
      </w:r>
      <w:r w:rsidRPr="004168E1">
        <w:rPr>
          <w:b/>
          <w:bCs/>
          <w:i/>
          <w:iCs/>
          <w:u w:val="single"/>
          <w:lang w:val="ru-RU"/>
        </w:rPr>
        <w:t xml:space="preserve">77 </w:t>
      </w:r>
      <w:r>
        <w:rPr>
          <w:b/>
          <w:bCs/>
          <w:i/>
          <w:iCs/>
          <w:u w:val="single"/>
          <w:lang w:val="en-US"/>
        </w:rPr>
        <w:t>CECB</w:t>
      </w:r>
      <w:r w:rsidRPr="004168E1">
        <w:rPr>
          <w:b/>
          <w:bCs/>
          <w:i/>
          <w:iCs/>
          <w:u w:val="single"/>
          <w:lang w:val="ru-RU"/>
        </w:rPr>
        <w:t xml:space="preserve"> 9790 10</w:t>
      </w:r>
      <w:r>
        <w:rPr>
          <w:b/>
          <w:bCs/>
          <w:i/>
          <w:iCs/>
          <w:u w:val="single"/>
          <w:lang w:val="en-US"/>
        </w:rPr>
        <w:t>G</w:t>
      </w:r>
      <w:r w:rsidRPr="004168E1">
        <w:rPr>
          <w:b/>
          <w:bCs/>
          <w:i/>
          <w:iCs/>
          <w:u w:val="single"/>
          <w:lang w:val="ru-RU"/>
        </w:rPr>
        <w:t>34285 01</w:t>
      </w:r>
      <w:r w:rsidRPr="004168E1">
        <w:rPr>
          <w:b/>
          <w:u w:val="single"/>
          <w:lang w:val="ru-RU"/>
        </w:rPr>
        <w:t xml:space="preserve">;  </w:t>
      </w:r>
      <w:r w:rsidRPr="00D80E66">
        <w:rPr>
          <w:b/>
          <w:u w:val="single"/>
        </w:rPr>
        <w:t>BIC</w:t>
      </w:r>
      <w:r w:rsidRPr="004168E1">
        <w:rPr>
          <w:b/>
          <w:u w:val="single"/>
          <w:lang w:val="ru-RU"/>
        </w:rPr>
        <w:t xml:space="preserve"> </w:t>
      </w:r>
      <w:r>
        <w:rPr>
          <w:b/>
          <w:u w:val="single"/>
          <w:lang w:val="en-US"/>
        </w:rPr>
        <w:t>CECB</w:t>
      </w:r>
      <w:r w:rsidRPr="00D80E66">
        <w:rPr>
          <w:b/>
          <w:u w:val="single"/>
          <w:lang w:val="en-US"/>
        </w:rPr>
        <w:t>BGSF</w:t>
      </w:r>
      <w:r w:rsidRPr="004168E1">
        <w:rPr>
          <w:b/>
          <w:u w:val="single"/>
          <w:lang w:val="ru-RU"/>
        </w:rPr>
        <w:t xml:space="preserve">; При </w:t>
      </w:r>
      <w:r>
        <w:rPr>
          <w:b/>
          <w:u w:val="single"/>
        </w:rPr>
        <w:t xml:space="preserve">ЦЕНТРАЛНА КООПЕРАТИВНА БАНКА </w:t>
      </w:r>
      <w:r w:rsidRPr="004168E1">
        <w:rPr>
          <w:b/>
          <w:u w:val="single"/>
          <w:lang w:val="ru-RU"/>
        </w:rPr>
        <w:t xml:space="preserve">АД ,клон </w:t>
      </w:r>
      <w:r>
        <w:rPr>
          <w:b/>
          <w:u w:val="single"/>
          <w:lang w:val="ru-RU"/>
        </w:rPr>
        <w:t>Монтана</w:t>
      </w:r>
      <w:r w:rsidRPr="00836C38">
        <w:rPr>
          <w:b/>
          <w:color w:val="000000"/>
        </w:rPr>
        <w:t>.</w:t>
      </w:r>
      <w:r w:rsidRPr="00330995">
        <w:rPr>
          <w:b/>
        </w:rPr>
        <w:tab/>
      </w:r>
    </w:p>
    <w:p w:rsidR="008C29E7" w:rsidRPr="00836C38" w:rsidRDefault="008C29E7" w:rsidP="002A3BDF">
      <w:pPr>
        <w:widowControl/>
        <w:tabs>
          <w:tab w:val="left" w:pos="567"/>
        </w:tabs>
        <w:autoSpaceDE/>
        <w:autoSpaceDN/>
        <w:adjustRightInd/>
        <w:jc w:val="both"/>
        <w:rPr>
          <w:rStyle w:val="FontStyle31"/>
          <w:sz w:val="24"/>
        </w:rPr>
      </w:pPr>
      <w:r w:rsidRPr="00330995">
        <w:rPr>
          <w:rStyle w:val="FontStyle31"/>
          <w:sz w:val="24"/>
        </w:rPr>
        <w:tab/>
      </w:r>
      <w:r w:rsidRPr="00836C38">
        <w:rPr>
          <w:rStyle w:val="FontStyle31"/>
          <w:sz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Pr>
          <w:lang w:eastAsia="en-US"/>
        </w:rPr>
        <w:t xml:space="preserve"> Чипровци</w:t>
      </w:r>
      <w:r w:rsidRPr="00836C38">
        <w:rPr>
          <w:rStyle w:val="FontStyle31"/>
          <w:sz w:val="24"/>
        </w:rPr>
        <w:t>;</w:t>
      </w:r>
    </w:p>
    <w:p w:rsidR="008C29E7" w:rsidRPr="00330995" w:rsidRDefault="008C29E7" w:rsidP="00836C38">
      <w:pPr>
        <w:tabs>
          <w:tab w:val="left" w:pos="567"/>
        </w:tabs>
        <w:jc w:val="both"/>
        <w:rPr>
          <w:rStyle w:val="FontStyle31"/>
          <w:sz w:val="24"/>
        </w:rPr>
      </w:pPr>
      <w:r>
        <w:rPr>
          <w:rStyle w:val="FontStyle31"/>
          <w:sz w:val="24"/>
        </w:rPr>
        <w:tab/>
      </w:r>
      <w:r w:rsidRPr="00330995">
        <w:rPr>
          <w:rStyle w:val="FontStyle31"/>
          <w:sz w:val="24"/>
        </w:rPr>
        <w:t>- със срок на валидност най-малко 30 дни след срока на изпълнение на договора;</w:t>
      </w:r>
    </w:p>
    <w:p w:rsidR="008C29E7" w:rsidRDefault="008C29E7" w:rsidP="00684A00">
      <w:pPr>
        <w:tabs>
          <w:tab w:val="left" w:pos="567"/>
        </w:tabs>
        <w:jc w:val="both"/>
        <w:rPr>
          <w:rStyle w:val="FontStyle28"/>
          <w:bCs/>
          <w:sz w:val="24"/>
        </w:rPr>
      </w:pPr>
      <w:r w:rsidRPr="00330995">
        <w:rPr>
          <w:rStyle w:val="FontStyle31"/>
          <w:sz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bCs/>
          <w:sz w:val="24"/>
        </w:rPr>
        <w:tab/>
      </w:r>
    </w:p>
    <w:p w:rsidR="008C29E7" w:rsidRPr="00330995" w:rsidRDefault="008C29E7" w:rsidP="00836C38">
      <w:pPr>
        <w:tabs>
          <w:tab w:val="left" w:pos="567"/>
        </w:tabs>
        <w:spacing w:before="240"/>
        <w:jc w:val="both"/>
        <w:rPr>
          <w:rStyle w:val="FontStyle28"/>
          <w:bCs/>
          <w:sz w:val="24"/>
        </w:rPr>
      </w:pPr>
      <w:r>
        <w:rPr>
          <w:rStyle w:val="FontStyle28"/>
          <w:bCs/>
          <w:sz w:val="24"/>
        </w:rPr>
        <w:tab/>
      </w:r>
      <w:r w:rsidRPr="00330995">
        <w:rPr>
          <w:rStyle w:val="FontStyle28"/>
          <w:bCs/>
          <w:sz w:val="24"/>
        </w:rPr>
        <w:t>Задържане и освобождаване на гаранцията:</w:t>
      </w:r>
    </w:p>
    <w:p w:rsidR="008C29E7" w:rsidRPr="00330995" w:rsidRDefault="008C29E7" w:rsidP="002A3BDF">
      <w:pPr>
        <w:tabs>
          <w:tab w:val="left" w:pos="567"/>
        </w:tabs>
        <w:ind w:firstLine="567"/>
        <w:jc w:val="both"/>
        <w:rPr>
          <w:rStyle w:val="FontStyle31"/>
          <w:sz w:val="24"/>
        </w:rPr>
      </w:pPr>
      <w:r w:rsidRPr="00330995">
        <w:rPr>
          <w:rStyle w:val="FontStyle31"/>
          <w:sz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8C29E7" w:rsidRPr="00330995" w:rsidRDefault="008C29E7" w:rsidP="00BF7EEB">
      <w:pPr>
        <w:tabs>
          <w:tab w:val="left" w:pos="567"/>
        </w:tabs>
        <w:jc w:val="both"/>
        <w:rPr>
          <w:sz w:val="28"/>
          <w:szCs w:val="28"/>
        </w:rPr>
      </w:pPr>
    </w:p>
    <w:p w:rsidR="008C29E7" w:rsidRPr="00330995" w:rsidRDefault="008C29E7" w:rsidP="002A3BDF">
      <w:pPr>
        <w:tabs>
          <w:tab w:val="left" w:pos="567"/>
        </w:tabs>
        <w:spacing w:after="240"/>
        <w:ind w:firstLine="567"/>
        <w:jc w:val="both"/>
        <w:rPr>
          <w:rStyle w:val="FontStyle28"/>
          <w:bCs/>
          <w:sz w:val="24"/>
        </w:rPr>
      </w:pPr>
      <w:r w:rsidRPr="00330995">
        <w:rPr>
          <w:rStyle w:val="FontStyle28"/>
          <w:bCs/>
          <w:sz w:val="24"/>
        </w:rPr>
        <w:t>ХV. РАЗЯСНЕНИЯ ПО ДОКУМЕНТАЦИЯТА ЗА УЧАСТИЕ</w:t>
      </w:r>
    </w:p>
    <w:p w:rsidR="008C29E7" w:rsidRPr="00330995" w:rsidRDefault="008C29E7" w:rsidP="002A3BDF">
      <w:pPr>
        <w:tabs>
          <w:tab w:val="left" w:pos="567"/>
        </w:tabs>
        <w:jc w:val="both"/>
        <w:rPr>
          <w:rStyle w:val="FontStyle31"/>
          <w:sz w:val="24"/>
        </w:rPr>
      </w:pPr>
      <w:r w:rsidRPr="00330995">
        <w:rPr>
          <w:rStyle w:val="FontStyle31"/>
          <w:sz w:val="24"/>
        </w:rPr>
        <w:tab/>
        <w:t>До 5</w:t>
      </w:r>
      <w:r>
        <w:rPr>
          <w:rStyle w:val="FontStyle31"/>
          <w:sz w:val="24"/>
        </w:rPr>
        <w:t>/пет/</w:t>
      </w:r>
      <w:r w:rsidRPr="00330995">
        <w:rPr>
          <w:rStyle w:val="FontStyle31"/>
          <w:sz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8C29E7" w:rsidRPr="00330995" w:rsidRDefault="008C29E7" w:rsidP="002A3BDF">
      <w:pPr>
        <w:tabs>
          <w:tab w:val="left" w:pos="567"/>
        </w:tabs>
        <w:jc w:val="both"/>
      </w:pPr>
      <w:r w:rsidRPr="00330995">
        <w:rPr>
          <w:rStyle w:val="FontStyle31"/>
          <w:sz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8C29E7" w:rsidRPr="00330995" w:rsidRDefault="008C29E7" w:rsidP="002A3BDF">
      <w:pPr>
        <w:pStyle w:val="NoSpacing"/>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8C29E7" w:rsidRPr="00330995" w:rsidSect="00050589">
      <w:type w:val="continuous"/>
      <w:pgSz w:w="11905" w:h="16837"/>
      <w:pgMar w:top="932" w:right="1409" w:bottom="1440"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E7" w:rsidRDefault="008C29E7">
      <w:r>
        <w:separator/>
      </w:r>
    </w:p>
  </w:endnote>
  <w:endnote w:type="continuationSeparator" w:id="0">
    <w:p w:rsidR="008C29E7" w:rsidRDefault="008C2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E7" w:rsidRDefault="008C29E7">
      <w:r>
        <w:separator/>
      </w:r>
    </w:p>
  </w:footnote>
  <w:footnote w:type="continuationSeparator" w:id="0">
    <w:p w:rsidR="008C29E7" w:rsidRDefault="008C2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0">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3"/>
  </w:num>
  <w:num w:numId="6">
    <w:abstractNumId w:val="8"/>
  </w:num>
  <w:num w:numId="7">
    <w:abstractNumId w:val="9"/>
  </w:num>
  <w:num w:numId="8">
    <w:abstractNumId w:val="1"/>
  </w:num>
  <w:num w:numId="9">
    <w:abstractNumId w:val="5"/>
  </w:num>
  <w:num w:numId="10">
    <w:abstractNumId w:val="2"/>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95D"/>
    <w:rsid w:val="000001BA"/>
    <w:rsid w:val="00003493"/>
    <w:rsid w:val="00004AFF"/>
    <w:rsid w:val="00004CAC"/>
    <w:rsid w:val="00005A64"/>
    <w:rsid w:val="00014878"/>
    <w:rsid w:val="00014B0B"/>
    <w:rsid w:val="0001537B"/>
    <w:rsid w:val="0001601E"/>
    <w:rsid w:val="0002138C"/>
    <w:rsid w:val="00021F2E"/>
    <w:rsid w:val="00024DCA"/>
    <w:rsid w:val="000326BE"/>
    <w:rsid w:val="00032873"/>
    <w:rsid w:val="00036B18"/>
    <w:rsid w:val="00042C0A"/>
    <w:rsid w:val="00045FCE"/>
    <w:rsid w:val="00050208"/>
    <w:rsid w:val="00050517"/>
    <w:rsid w:val="00050589"/>
    <w:rsid w:val="0005072E"/>
    <w:rsid w:val="000535AA"/>
    <w:rsid w:val="00060EB1"/>
    <w:rsid w:val="00061613"/>
    <w:rsid w:val="00062B57"/>
    <w:rsid w:val="00062C1B"/>
    <w:rsid w:val="00064B7A"/>
    <w:rsid w:val="0006783E"/>
    <w:rsid w:val="00073045"/>
    <w:rsid w:val="00073C28"/>
    <w:rsid w:val="00073F72"/>
    <w:rsid w:val="00080090"/>
    <w:rsid w:val="00084012"/>
    <w:rsid w:val="00087074"/>
    <w:rsid w:val="00087CC5"/>
    <w:rsid w:val="000A53ED"/>
    <w:rsid w:val="000A60FD"/>
    <w:rsid w:val="000B08E1"/>
    <w:rsid w:val="000B4D2B"/>
    <w:rsid w:val="000B70CF"/>
    <w:rsid w:val="000C4DED"/>
    <w:rsid w:val="000C6EB3"/>
    <w:rsid w:val="000D2F7E"/>
    <w:rsid w:val="000D6D0B"/>
    <w:rsid w:val="000E25E1"/>
    <w:rsid w:val="000E39FB"/>
    <w:rsid w:val="000E47A1"/>
    <w:rsid w:val="000E6599"/>
    <w:rsid w:val="000E7CE8"/>
    <w:rsid w:val="000F2C22"/>
    <w:rsid w:val="000F3B38"/>
    <w:rsid w:val="000F4AC1"/>
    <w:rsid w:val="000F68F2"/>
    <w:rsid w:val="000F71A1"/>
    <w:rsid w:val="00105B23"/>
    <w:rsid w:val="001069B5"/>
    <w:rsid w:val="001105A7"/>
    <w:rsid w:val="00111940"/>
    <w:rsid w:val="00111DD9"/>
    <w:rsid w:val="00112B38"/>
    <w:rsid w:val="00112DBA"/>
    <w:rsid w:val="00117022"/>
    <w:rsid w:val="00121447"/>
    <w:rsid w:val="00121D13"/>
    <w:rsid w:val="001233C8"/>
    <w:rsid w:val="00125DD2"/>
    <w:rsid w:val="001264B9"/>
    <w:rsid w:val="00130982"/>
    <w:rsid w:val="00130BCA"/>
    <w:rsid w:val="001356FD"/>
    <w:rsid w:val="00136319"/>
    <w:rsid w:val="00142B68"/>
    <w:rsid w:val="00145E12"/>
    <w:rsid w:val="00153F6A"/>
    <w:rsid w:val="00155796"/>
    <w:rsid w:val="00160422"/>
    <w:rsid w:val="001637C0"/>
    <w:rsid w:val="00175462"/>
    <w:rsid w:val="00175779"/>
    <w:rsid w:val="001761A8"/>
    <w:rsid w:val="0017620C"/>
    <w:rsid w:val="001772ED"/>
    <w:rsid w:val="00185F7E"/>
    <w:rsid w:val="00194BD6"/>
    <w:rsid w:val="0019629A"/>
    <w:rsid w:val="00196F7E"/>
    <w:rsid w:val="00197D85"/>
    <w:rsid w:val="001A1A37"/>
    <w:rsid w:val="001A226B"/>
    <w:rsid w:val="001A22D2"/>
    <w:rsid w:val="001A23EE"/>
    <w:rsid w:val="001A29CA"/>
    <w:rsid w:val="001A445D"/>
    <w:rsid w:val="001B0551"/>
    <w:rsid w:val="001B0F4D"/>
    <w:rsid w:val="001B68D2"/>
    <w:rsid w:val="001B6BD8"/>
    <w:rsid w:val="001C3933"/>
    <w:rsid w:val="001C4B36"/>
    <w:rsid w:val="001D4837"/>
    <w:rsid w:val="001D4D6B"/>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215"/>
    <w:rsid w:val="002246C9"/>
    <w:rsid w:val="00225096"/>
    <w:rsid w:val="00230625"/>
    <w:rsid w:val="00236770"/>
    <w:rsid w:val="00247BF4"/>
    <w:rsid w:val="002505FD"/>
    <w:rsid w:val="00250C3B"/>
    <w:rsid w:val="00254E14"/>
    <w:rsid w:val="00256666"/>
    <w:rsid w:val="00256BDF"/>
    <w:rsid w:val="0025722C"/>
    <w:rsid w:val="002579B1"/>
    <w:rsid w:val="002612E3"/>
    <w:rsid w:val="00264997"/>
    <w:rsid w:val="002716FF"/>
    <w:rsid w:val="00271F94"/>
    <w:rsid w:val="002739A6"/>
    <w:rsid w:val="002760AF"/>
    <w:rsid w:val="00280342"/>
    <w:rsid w:val="00284042"/>
    <w:rsid w:val="00293641"/>
    <w:rsid w:val="0029710D"/>
    <w:rsid w:val="002A3BDF"/>
    <w:rsid w:val="002B122A"/>
    <w:rsid w:val="002B2FB8"/>
    <w:rsid w:val="002B767A"/>
    <w:rsid w:val="002C3BA5"/>
    <w:rsid w:val="002D08B2"/>
    <w:rsid w:val="002D7EAE"/>
    <w:rsid w:val="002E2C01"/>
    <w:rsid w:val="002E39A7"/>
    <w:rsid w:val="002E75F4"/>
    <w:rsid w:val="002F078C"/>
    <w:rsid w:val="0030528B"/>
    <w:rsid w:val="003065BD"/>
    <w:rsid w:val="0031036E"/>
    <w:rsid w:val="003103DD"/>
    <w:rsid w:val="00311C90"/>
    <w:rsid w:val="0031284C"/>
    <w:rsid w:val="0031330F"/>
    <w:rsid w:val="00313454"/>
    <w:rsid w:val="003154EE"/>
    <w:rsid w:val="00316EED"/>
    <w:rsid w:val="00321F06"/>
    <w:rsid w:val="0032617D"/>
    <w:rsid w:val="00327250"/>
    <w:rsid w:val="00330669"/>
    <w:rsid w:val="00330995"/>
    <w:rsid w:val="003350F6"/>
    <w:rsid w:val="00335C07"/>
    <w:rsid w:val="00337746"/>
    <w:rsid w:val="003577B0"/>
    <w:rsid w:val="00360C43"/>
    <w:rsid w:val="00360D94"/>
    <w:rsid w:val="0037249A"/>
    <w:rsid w:val="00376452"/>
    <w:rsid w:val="003927D2"/>
    <w:rsid w:val="00393CFB"/>
    <w:rsid w:val="00394B7C"/>
    <w:rsid w:val="003A085A"/>
    <w:rsid w:val="003A5175"/>
    <w:rsid w:val="003A5935"/>
    <w:rsid w:val="003A5ABA"/>
    <w:rsid w:val="003A60FB"/>
    <w:rsid w:val="003A74A5"/>
    <w:rsid w:val="003A75AF"/>
    <w:rsid w:val="003B2414"/>
    <w:rsid w:val="003C0007"/>
    <w:rsid w:val="003C3952"/>
    <w:rsid w:val="003C65E0"/>
    <w:rsid w:val="003D2592"/>
    <w:rsid w:val="003D26B5"/>
    <w:rsid w:val="003D448D"/>
    <w:rsid w:val="003D60BF"/>
    <w:rsid w:val="003D6500"/>
    <w:rsid w:val="003E401A"/>
    <w:rsid w:val="003E468B"/>
    <w:rsid w:val="003E7EB6"/>
    <w:rsid w:val="003F0D1C"/>
    <w:rsid w:val="003F1E23"/>
    <w:rsid w:val="003F494E"/>
    <w:rsid w:val="003F4CD1"/>
    <w:rsid w:val="003F57F3"/>
    <w:rsid w:val="00400A7B"/>
    <w:rsid w:val="00405622"/>
    <w:rsid w:val="0040628C"/>
    <w:rsid w:val="00407BE7"/>
    <w:rsid w:val="00410291"/>
    <w:rsid w:val="00413B85"/>
    <w:rsid w:val="004140A4"/>
    <w:rsid w:val="00414EF5"/>
    <w:rsid w:val="00415D7A"/>
    <w:rsid w:val="004168E1"/>
    <w:rsid w:val="004231D3"/>
    <w:rsid w:val="00424637"/>
    <w:rsid w:val="0042685F"/>
    <w:rsid w:val="00430500"/>
    <w:rsid w:val="00435EF1"/>
    <w:rsid w:val="00436563"/>
    <w:rsid w:val="00440DE7"/>
    <w:rsid w:val="00441263"/>
    <w:rsid w:val="0044136D"/>
    <w:rsid w:val="00441A74"/>
    <w:rsid w:val="0044200C"/>
    <w:rsid w:val="004427D0"/>
    <w:rsid w:val="00443DD1"/>
    <w:rsid w:val="004443F2"/>
    <w:rsid w:val="0044576F"/>
    <w:rsid w:val="004533F7"/>
    <w:rsid w:val="00453F35"/>
    <w:rsid w:val="00454AF3"/>
    <w:rsid w:val="00456D96"/>
    <w:rsid w:val="00463573"/>
    <w:rsid w:val="00465EAD"/>
    <w:rsid w:val="0046628E"/>
    <w:rsid w:val="00470DAB"/>
    <w:rsid w:val="00476E12"/>
    <w:rsid w:val="004775CC"/>
    <w:rsid w:val="004777E4"/>
    <w:rsid w:val="00480624"/>
    <w:rsid w:val="0048145C"/>
    <w:rsid w:val="00484643"/>
    <w:rsid w:val="004854DD"/>
    <w:rsid w:val="00487468"/>
    <w:rsid w:val="00495D10"/>
    <w:rsid w:val="00495FE8"/>
    <w:rsid w:val="004A104E"/>
    <w:rsid w:val="004A6906"/>
    <w:rsid w:val="004A7620"/>
    <w:rsid w:val="004A7F4D"/>
    <w:rsid w:val="004B2666"/>
    <w:rsid w:val="004B5378"/>
    <w:rsid w:val="004B5CCE"/>
    <w:rsid w:val="004C056A"/>
    <w:rsid w:val="004C1DD2"/>
    <w:rsid w:val="004C28F5"/>
    <w:rsid w:val="004C3FBF"/>
    <w:rsid w:val="004C4235"/>
    <w:rsid w:val="004C586D"/>
    <w:rsid w:val="004C76D8"/>
    <w:rsid w:val="004C7CF8"/>
    <w:rsid w:val="004D0A78"/>
    <w:rsid w:val="004D1848"/>
    <w:rsid w:val="004D3906"/>
    <w:rsid w:val="004D534C"/>
    <w:rsid w:val="004E0375"/>
    <w:rsid w:val="004E0D60"/>
    <w:rsid w:val="004E1DBF"/>
    <w:rsid w:val="004E2A3F"/>
    <w:rsid w:val="004E40AF"/>
    <w:rsid w:val="004E55A7"/>
    <w:rsid w:val="004E65FF"/>
    <w:rsid w:val="004F1EEE"/>
    <w:rsid w:val="004F3772"/>
    <w:rsid w:val="004F420A"/>
    <w:rsid w:val="004F7865"/>
    <w:rsid w:val="00506050"/>
    <w:rsid w:val="005069FF"/>
    <w:rsid w:val="00512A06"/>
    <w:rsid w:val="005165A3"/>
    <w:rsid w:val="00521D7D"/>
    <w:rsid w:val="00523D01"/>
    <w:rsid w:val="00527985"/>
    <w:rsid w:val="00532C9A"/>
    <w:rsid w:val="005347A5"/>
    <w:rsid w:val="005348C3"/>
    <w:rsid w:val="00534B4D"/>
    <w:rsid w:val="00542069"/>
    <w:rsid w:val="005430C7"/>
    <w:rsid w:val="0054709F"/>
    <w:rsid w:val="00571A2E"/>
    <w:rsid w:val="00571FFF"/>
    <w:rsid w:val="00577165"/>
    <w:rsid w:val="00585DE6"/>
    <w:rsid w:val="005938AF"/>
    <w:rsid w:val="00594C2B"/>
    <w:rsid w:val="00595127"/>
    <w:rsid w:val="005A02EE"/>
    <w:rsid w:val="005A4070"/>
    <w:rsid w:val="005A7000"/>
    <w:rsid w:val="005B06DA"/>
    <w:rsid w:val="005B3C6D"/>
    <w:rsid w:val="005C32EE"/>
    <w:rsid w:val="005C41C6"/>
    <w:rsid w:val="005D1D56"/>
    <w:rsid w:val="005E2E48"/>
    <w:rsid w:val="005E308B"/>
    <w:rsid w:val="005E6A4F"/>
    <w:rsid w:val="005E7E7A"/>
    <w:rsid w:val="005F2EDF"/>
    <w:rsid w:val="005F5125"/>
    <w:rsid w:val="0061185F"/>
    <w:rsid w:val="00614783"/>
    <w:rsid w:val="00616F55"/>
    <w:rsid w:val="0062131B"/>
    <w:rsid w:val="00621BF3"/>
    <w:rsid w:val="00623C47"/>
    <w:rsid w:val="00625098"/>
    <w:rsid w:val="00632C33"/>
    <w:rsid w:val="00642634"/>
    <w:rsid w:val="00642687"/>
    <w:rsid w:val="00643B21"/>
    <w:rsid w:val="00644096"/>
    <w:rsid w:val="00644BFE"/>
    <w:rsid w:val="00645D7F"/>
    <w:rsid w:val="00654948"/>
    <w:rsid w:val="00660FFD"/>
    <w:rsid w:val="00661720"/>
    <w:rsid w:val="00663540"/>
    <w:rsid w:val="00665C8E"/>
    <w:rsid w:val="00667FAE"/>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D2D"/>
    <w:rsid w:val="006A4844"/>
    <w:rsid w:val="006B0E02"/>
    <w:rsid w:val="006B2215"/>
    <w:rsid w:val="006C03A8"/>
    <w:rsid w:val="006C2466"/>
    <w:rsid w:val="006C3216"/>
    <w:rsid w:val="006C6B47"/>
    <w:rsid w:val="006D12B7"/>
    <w:rsid w:val="006D3AA9"/>
    <w:rsid w:val="006D4DF5"/>
    <w:rsid w:val="006D53A8"/>
    <w:rsid w:val="006D6B74"/>
    <w:rsid w:val="006E087C"/>
    <w:rsid w:val="006F0B5E"/>
    <w:rsid w:val="006F1863"/>
    <w:rsid w:val="006F1B3C"/>
    <w:rsid w:val="006F3185"/>
    <w:rsid w:val="006F6053"/>
    <w:rsid w:val="007001A5"/>
    <w:rsid w:val="0070182F"/>
    <w:rsid w:val="00702BE2"/>
    <w:rsid w:val="00702F39"/>
    <w:rsid w:val="0070409F"/>
    <w:rsid w:val="00705641"/>
    <w:rsid w:val="00705826"/>
    <w:rsid w:val="007132B9"/>
    <w:rsid w:val="0071440A"/>
    <w:rsid w:val="007229D8"/>
    <w:rsid w:val="00723C45"/>
    <w:rsid w:val="00735C7F"/>
    <w:rsid w:val="007373BC"/>
    <w:rsid w:val="00741560"/>
    <w:rsid w:val="00743FB8"/>
    <w:rsid w:val="00747BFF"/>
    <w:rsid w:val="00750598"/>
    <w:rsid w:val="00750A06"/>
    <w:rsid w:val="0075375E"/>
    <w:rsid w:val="00753E91"/>
    <w:rsid w:val="007562D3"/>
    <w:rsid w:val="00757523"/>
    <w:rsid w:val="00763807"/>
    <w:rsid w:val="00770CD7"/>
    <w:rsid w:val="00771625"/>
    <w:rsid w:val="00780512"/>
    <w:rsid w:val="007824A5"/>
    <w:rsid w:val="00784EA3"/>
    <w:rsid w:val="007926E8"/>
    <w:rsid w:val="00792E10"/>
    <w:rsid w:val="0079321F"/>
    <w:rsid w:val="007A04DA"/>
    <w:rsid w:val="007A320A"/>
    <w:rsid w:val="007A3F8E"/>
    <w:rsid w:val="007A5219"/>
    <w:rsid w:val="007A7249"/>
    <w:rsid w:val="007A7ED4"/>
    <w:rsid w:val="007B1340"/>
    <w:rsid w:val="007B1A53"/>
    <w:rsid w:val="007B3DFE"/>
    <w:rsid w:val="007B5FBC"/>
    <w:rsid w:val="007C2552"/>
    <w:rsid w:val="007C2CFD"/>
    <w:rsid w:val="007D00FB"/>
    <w:rsid w:val="007D0A2F"/>
    <w:rsid w:val="007D5E6A"/>
    <w:rsid w:val="007E1531"/>
    <w:rsid w:val="007E2224"/>
    <w:rsid w:val="007E4652"/>
    <w:rsid w:val="007E4CC5"/>
    <w:rsid w:val="007E5E17"/>
    <w:rsid w:val="007E6420"/>
    <w:rsid w:val="007E712C"/>
    <w:rsid w:val="007E7A64"/>
    <w:rsid w:val="007E7B7C"/>
    <w:rsid w:val="007F435D"/>
    <w:rsid w:val="007F6B74"/>
    <w:rsid w:val="008005F2"/>
    <w:rsid w:val="00800FBC"/>
    <w:rsid w:val="008021AB"/>
    <w:rsid w:val="0080234B"/>
    <w:rsid w:val="00802714"/>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30432"/>
    <w:rsid w:val="00830A1B"/>
    <w:rsid w:val="00831C03"/>
    <w:rsid w:val="00832D68"/>
    <w:rsid w:val="00833562"/>
    <w:rsid w:val="008366BF"/>
    <w:rsid w:val="00836C38"/>
    <w:rsid w:val="0084138D"/>
    <w:rsid w:val="00851A02"/>
    <w:rsid w:val="0085269C"/>
    <w:rsid w:val="00854E8A"/>
    <w:rsid w:val="008559B2"/>
    <w:rsid w:val="00861BAA"/>
    <w:rsid w:val="00862736"/>
    <w:rsid w:val="008639EE"/>
    <w:rsid w:val="00863A3C"/>
    <w:rsid w:val="00865D00"/>
    <w:rsid w:val="00865EA3"/>
    <w:rsid w:val="00867B13"/>
    <w:rsid w:val="00876E0C"/>
    <w:rsid w:val="00885289"/>
    <w:rsid w:val="008925C4"/>
    <w:rsid w:val="00895F18"/>
    <w:rsid w:val="00896246"/>
    <w:rsid w:val="008A055B"/>
    <w:rsid w:val="008A2663"/>
    <w:rsid w:val="008A2A15"/>
    <w:rsid w:val="008A4178"/>
    <w:rsid w:val="008A5DC8"/>
    <w:rsid w:val="008B3A33"/>
    <w:rsid w:val="008B6DE1"/>
    <w:rsid w:val="008C0B67"/>
    <w:rsid w:val="008C29E7"/>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2A1"/>
    <w:rsid w:val="009363F8"/>
    <w:rsid w:val="00936C09"/>
    <w:rsid w:val="00936CEC"/>
    <w:rsid w:val="009372A7"/>
    <w:rsid w:val="00937CA0"/>
    <w:rsid w:val="009401D8"/>
    <w:rsid w:val="00940F60"/>
    <w:rsid w:val="00942491"/>
    <w:rsid w:val="00946A62"/>
    <w:rsid w:val="00952A5E"/>
    <w:rsid w:val="00956140"/>
    <w:rsid w:val="009630BF"/>
    <w:rsid w:val="00964403"/>
    <w:rsid w:val="009674AB"/>
    <w:rsid w:val="0097198B"/>
    <w:rsid w:val="00972BA9"/>
    <w:rsid w:val="00975625"/>
    <w:rsid w:val="00977F38"/>
    <w:rsid w:val="00981822"/>
    <w:rsid w:val="00982632"/>
    <w:rsid w:val="009909B6"/>
    <w:rsid w:val="009941D8"/>
    <w:rsid w:val="00994C90"/>
    <w:rsid w:val="00994EB6"/>
    <w:rsid w:val="009951B8"/>
    <w:rsid w:val="00995DD5"/>
    <w:rsid w:val="00996ACE"/>
    <w:rsid w:val="009A2ACF"/>
    <w:rsid w:val="009A3158"/>
    <w:rsid w:val="009A4352"/>
    <w:rsid w:val="009A474E"/>
    <w:rsid w:val="009B29D4"/>
    <w:rsid w:val="009B29E2"/>
    <w:rsid w:val="009B31B5"/>
    <w:rsid w:val="009B5D4F"/>
    <w:rsid w:val="009B607B"/>
    <w:rsid w:val="009C14F6"/>
    <w:rsid w:val="009C7AFC"/>
    <w:rsid w:val="009C7E52"/>
    <w:rsid w:val="009D0C67"/>
    <w:rsid w:val="009D1FB2"/>
    <w:rsid w:val="009D438F"/>
    <w:rsid w:val="009D74FF"/>
    <w:rsid w:val="009E3D61"/>
    <w:rsid w:val="009E51EE"/>
    <w:rsid w:val="009F1EF1"/>
    <w:rsid w:val="009F2104"/>
    <w:rsid w:val="009F7F38"/>
    <w:rsid w:val="00A0138C"/>
    <w:rsid w:val="00A018CA"/>
    <w:rsid w:val="00A0251B"/>
    <w:rsid w:val="00A12DDB"/>
    <w:rsid w:val="00A13C77"/>
    <w:rsid w:val="00A2367C"/>
    <w:rsid w:val="00A31534"/>
    <w:rsid w:val="00A33864"/>
    <w:rsid w:val="00A33CAB"/>
    <w:rsid w:val="00A36E8A"/>
    <w:rsid w:val="00A45950"/>
    <w:rsid w:val="00A4665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40D1"/>
    <w:rsid w:val="00A94679"/>
    <w:rsid w:val="00A94951"/>
    <w:rsid w:val="00AA3668"/>
    <w:rsid w:val="00AA6749"/>
    <w:rsid w:val="00AA6E67"/>
    <w:rsid w:val="00AA71D4"/>
    <w:rsid w:val="00AB03F1"/>
    <w:rsid w:val="00AB0521"/>
    <w:rsid w:val="00AB1C79"/>
    <w:rsid w:val="00AB1EC7"/>
    <w:rsid w:val="00AC466B"/>
    <w:rsid w:val="00AC5403"/>
    <w:rsid w:val="00AC54B4"/>
    <w:rsid w:val="00AC56B1"/>
    <w:rsid w:val="00AC7DE1"/>
    <w:rsid w:val="00AD5D6C"/>
    <w:rsid w:val="00AD621A"/>
    <w:rsid w:val="00AD6ED1"/>
    <w:rsid w:val="00AE22E4"/>
    <w:rsid w:val="00AE344D"/>
    <w:rsid w:val="00AE36B2"/>
    <w:rsid w:val="00AE4483"/>
    <w:rsid w:val="00AE64AD"/>
    <w:rsid w:val="00AF4C8F"/>
    <w:rsid w:val="00AF5A4B"/>
    <w:rsid w:val="00AF6834"/>
    <w:rsid w:val="00B055C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2886"/>
    <w:rsid w:val="00B67A53"/>
    <w:rsid w:val="00B71D6D"/>
    <w:rsid w:val="00B74265"/>
    <w:rsid w:val="00B7520A"/>
    <w:rsid w:val="00B76294"/>
    <w:rsid w:val="00B77C31"/>
    <w:rsid w:val="00B81360"/>
    <w:rsid w:val="00B8324F"/>
    <w:rsid w:val="00B83348"/>
    <w:rsid w:val="00B83B6B"/>
    <w:rsid w:val="00B87F94"/>
    <w:rsid w:val="00B92DE5"/>
    <w:rsid w:val="00B930D7"/>
    <w:rsid w:val="00B957C4"/>
    <w:rsid w:val="00B96CF2"/>
    <w:rsid w:val="00BA21BB"/>
    <w:rsid w:val="00BA38E9"/>
    <w:rsid w:val="00BA50D9"/>
    <w:rsid w:val="00BA701E"/>
    <w:rsid w:val="00BB07D0"/>
    <w:rsid w:val="00BB208B"/>
    <w:rsid w:val="00BB4368"/>
    <w:rsid w:val="00BB4D06"/>
    <w:rsid w:val="00BB52E2"/>
    <w:rsid w:val="00BC519D"/>
    <w:rsid w:val="00BC5BE8"/>
    <w:rsid w:val="00BD0152"/>
    <w:rsid w:val="00BD3CBE"/>
    <w:rsid w:val="00BD7C30"/>
    <w:rsid w:val="00BE250B"/>
    <w:rsid w:val="00BE79A2"/>
    <w:rsid w:val="00BF3C0D"/>
    <w:rsid w:val="00BF7EEB"/>
    <w:rsid w:val="00C0556C"/>
    <w:rsid w:val="00C06A2E"/>
    <w:rsid w:val="00C06B5A"/>
    <w:rsid w:val="00C169E0"/>
    <w:rsid w:val="00C20CDF"/>
    <w:rsid w:val="00C219DA"/>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66E4"/>
    <w:rsid w:val="00C70DC3"/>
    <w:rsid w:val="00C72BCF"/>
    <w:rsid w:val="00C73025"/>
    <w:rsid w:val="00C73AF5"/>
    <w:rsid w:val="00C73C1A"/>
    <w:rsid w:val="00C76D95"/>
    <w:rsid w:val="00C85BF7"/>
    <w:rsid w:val="00C870AE"/>
    <w:rsid w:val="00C874C8"/>
    <w:rsid w:val="00C90D2B"/>
    <w:rsid w:val="00C93C50"/>
    <w:rsid w:val="00C94ED4"/>
    <w:rsid w:val="00C97DF4"/>
    <w:rsid w:val="00CA2E26"/>
    <w:rsid w:val="00CA3CF3"/>
    <w:rsid w:val="00CA702D"/>
    <w:rsid w:val="00CB485F"/>
    <w:rsid w:val="00CB68B4"/>
    <w:rsid w:val="00CC336A"/>
    <w:rsid w:val="00CC6A8B"/>
    <w:rsid w:val="00CD5C5E"/>
    <w:rsid w:val="00CE0F19"/>
    <w:rsid w:val="00CE124A"/>
    <w:rsid w:val="00CE1D05"/>
    <w:rsid w:val="00CE27F4"/>
    <w:rsid w:val="00CE2E32"/>
    <w:rsid w:val="00CE4903"/>
    <w:rsid w:val="00CE6130"/>
    <w:rsid w:val="00CF0FD9"/>
    <w:rsid w:val="00CF124C"/>
    <w:rsid w:val="00CF1AFE"/>
    <w:rsid w:val="00CF1E02"/>
    <w:rsid w:val="00CF3267"/>
    <w:rsid w:val="00CF4BC8"/>
    <w:rsid w:val="00CF5832"/>
    <w:rsid w:val="00CF5FFF"/>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0333"/>
    <w:rsid w:val="00D22245"/>
    <w:rsid w:val="00D24321"/>
    <w:rsid w:val="00D2733A"/>
    <w:rsid w:val="00D3062E"/>
    <w:rsid w:val="00D31180"/>
    <w:rsid w:val="00D31EA3"/>
    <w:rsid w:val="00D325C7"/>
    <w:rsid w:val="00D32B63"/>
    <w:rsid w:val="00D34EAD"/>
    <w:rsid w:val="00D35A18"/>
    <w:rsid w:val="00D36976"/>
    <w:rsid w:val="00D36CBB"/>
    <w:rsid w:val="00D37C2A"/>
    <w:rsid w:val="00D42066"/>
    <w:rsid w:val="00D54175"/>
    <w:rsid w:val="00D56317"/>
    <w:rsid w:val="00D5637B"/>
    <w:rsid w:val="00D56403"/>
    <w:rsid w:val="00D5666F"/>
    <w:rsid w:val="00D56F83"/>
    <w:rsid w:val="00D572DE"/>
    <w:rsid w:val="00D63E54"/>
    <w:rsid w:val="00D6592A"/>
    <w:rsid w:val="00D6635C"/>
    <w:rsid w:val="00D67395"/>
    <w:rsid w:val="00D719F7"/>
    <w:rsid w:val="00D7314B"/>
    <w:rsid w:val="00D80E66"/>
    <w:rsid w:val="00D81366"/>
    <w:rsid w:val="00D8207C"/>
    <w:rsid w:val="00D84059"/>
    <w:rsid w:val="00D84940"/>
    <w:rsid w:val="00D8516B"/>
    <w:rsid w:val="00D863F5"/>
    <w:rsid w:val="00D8715C"/>
    <w:rsid w:val="00D913AD"/>
    <w:rsid w:val="00D93275"/>
    <w:rsid w:val="00D93F3A"/>
    <w:rsid w:val="00D956A1"/>
    <w:rsid w:val="00D96110"/>
    <w:rsid w:val="00DA09C0"/>
    <w:rsid w:val="00DA14E4"/>
    <w:rsid w:val="00DA4C6F"/>
    <w:rsid w:val="00DA61F6"/>
    <w:rsid w:val="00DA6B0B"/>
    <w:rsid w:val="00DB02C5"/>
    <w:rsid w:val="00DB06D2"/>
    <w:rsid w:val="00DB2299"/>
    <w:rsid w:val="00DB24B2"/>
    <w:rsid w:val="00DB407B"/>
    <w:rsid w:val="00DB64C8"/>
    <w:rsid w:val="00DC1380"/>
    <w:rsid w:val="00DC1F79"/>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708B"/>
    <w:rsid w:val="00DF777D"/>
    <w:rsid w:val="00E000BC"/>
    <w:rsid w:val="00E06390"/>
    <w:rsid w:val="00E063B4"/>
    <w:rsid w:val="00E063C3"/>
    <w:rsid w:val="00E10B9B"/>
    <w:rsid w:val="00E129DB"/>
    <w:rsid w:val="00E20363"/>
    <w:rsid w:val="00E21C76"/>
    <w:rsid w:val="00E227E1"/>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E62"/>
    <w:rsid w:val="00EC4233"/>
    <w:rsid w:val="00EC5B53"/>
    <w:rsid w:val="00EC7FEA"/>
    <w:rsid w:val="00ED3E00"/>
    <w:rsid w:val="00ED43A3"/>
    <w:rsid w:val="00ED6A7C"/>
    <w:rsid w:val="00ED7835"/>
    <w:rsid w:val="00EE08CC"/>
    <w:rsid w:val="00EE6B8D"/>
    <w:rsid w:val="00EE6BA3"/>
    <w:rsid w:val="00EE7B7F"/>
    <w:rsid w:val="00EF0EF5"/>
    <w:rsid w:val="00EF2D52"/>
    <w:rsid w:val="00F023E0"/>
    <w:rsid w:val="00F03795"/>
    <w:rsid w:val="00F04124"/>
    <w:rsid w:val="00F05834"/>
    <w:rsid w:val="00F07625"/>
    <w:rsid w:val="00F07A4E"/>
    <w:rsid w:val="00F10ED0"/>
    <w:rsid w:val="00F15F9D"/>
    <w:rsid w:val="00F20691"/>
    <w:rsid w:val="00F2557C"/>
    <w:rsid w:val="00F25C59"/>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28C6"/>
    <w:rsid w:val="00F73921"/>
    <w:rsid w:val="00F74479"/>
    <w:rsid w:val="00F75369"/>
    <w:rsid w:val="00F80A4F"/>
    <w:rsid w:val="00F83835"/>
    <w:rsid w:val="00F864EF"/>
    <w:rsid w:val="00F94184"/>
    <w:rsid w:val="00F95B4F"/>
    <w:rsid w:val="00F969A8"/>
    <w:rsid w:val="00FA2316"/>
    <w:rsid w:val="00FB1CFA"/>
    <w:rsid w:val="00FB36EB"/>
    <w:rsid w:val="00FC2EDB"/>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89"/>
    <w:pPr>
      <w:widowControl w:val="0"/>
      <w:autoSpaceDE w:val="0"/>
      <w:autoSpaceDN w:val="0"/>
      <w:adjustRightInd w:val="0"/>
    </w:pPr>
    <w:rPr>
      <w:rFonts w:hAnsi="Times New Roman"/>
      <w:sz w:val="24"/>
      <w:szCs w:val="24"/>
    </w:rPr>
  </w:style>
  <w:style w:type="paragraph" w:styleId="Heading2">
    <w:name w:val="heading 2"/>
    <w:basedOn w:val="Normal"/>
    <w:next w:val="Normal"/>
    <w:link w:val="Heading2Char"/>
    <w:uiPriority w:val="99"/>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Heading4">
    <w:name w:val="heading 4"/>
    <w:basedOn w:val="Normal"/>
    <w:next w:val="Normal"/>
    <w:link w:val="Heading4Char"/>
    <w:uiPriority w:val="99"/>
    <w:qFormat/>
    <w:rsid w:val="00BA38E9"/>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519D"/>
    <w:rPr>
      <w:rFonts w:ascii="Tahoma" w:hAnsi="Tahoma" w:cs="Times New Roman"/>
      <w:b/>
      <w:spacing w:val="20"/>
      <w:sz w:val="22"/>
    </w:rPr>
  </w:style>
  <w:style w:type="character" w:customStyle="1" w:styleId="Heading4Char">
    <w:name w:val="Heading 4 Char"/>
    <w:basedOn w:val="DefaultParagraphFont"/>
    <w:link w:val="Heading4"/>
    <w:uiPriority w:val="99"/>
    <w:locked/>
    <w:rsid w:val="00BA38E9"/>
    <w:rPr>
      <w:rFonts w:ascii="Cambria" w:hAnsi="Cambria" w:cs="Times New Roman"/>
      <w:b/>
      <w:bCs/>
      <w:i/>
      <w:iCs/>
      <w:color w:val="4F81BD"/>
      <w:sz w:val="24"/>
      <w:szCs w:val="24"/>
    </w:rPr>
  </w:style>
  <w:style w:type="paragraph" w:customStyle="1" w:styleId="Style1">
    <w:name w:val="Style1"/>
    <w:basedOn w:val="Normal"/>
    <w:uiPriority w:val="99"/>
    <w:rsid w:val="00050589"/>
    <w:pPr>
      <w:spacing w:line="259" w:lineRule="exact"/>
      <w:ind w:firstLine="670"/>
    </w:pPr>
  </w:style>
  <w:style w:type="paragraph" w:customStyle="1" w:styleId="Style2">
    <w:name w:val="Style2"/>
    <w:basedOn w:val="Normal"/>
    <w:uiPriority w:val="99"/>
    <w:rsid w:val="00050589"/>
  </w:style>
  <w:style w:type="paragraph" w:customStyle="1" w:styleId="Style3">
    <w:name w:val="Style3"/>
    <w:basedOn w:val="Normal"/>
    <w:uiPriority w:val="99"/>
    <w:rsid w:val="00050589"/>
    <w:pPr>
      <w:spacing w:line="259" w:lineRule="exact"/>
    </w:pPr>
  </w:style>
  <w:style w:type="paragraph" w:customStyle="1" w:styleId="Style4">
    <w:name w:val="Style4"/>
    <w:basedOn w:val="Normal"/>
    <w:uiPriority w:val="99"/>
    <w:rsid w:val="00050589"/>
    <w:pPr>
      <w:spacing w:line="259" w:lineRule="exact"/>
      <w:jc w:val="both"/>
    </w:pPr>
  </w:style>
  <w:style w:type="paragraph" w:customStyle="1" w:styleId="Style5">
    <w:name w:val="Style5"/>
    <w:basedOn w:val="Normal"/>
    <w:uiPriority w:val="99"/>
    <w:rsid w:val="00050589"/>
    <w:pPr>
      <w:spacing w:line="263" w:lineRule="exact"/>
      <w:jc w:val="center"/>
    </w:pPr>
  </w:style>
  <w:style w:type="paragraph" w:customStyle="1" w:styleId="Style6">
    <w:name w:val="Style6"/>
    <w:basedOn w:val="Normal"/>
    <w:uiPriority w:val="99"/>
    <w:rsid w:val="00050589"/>
    <w:pPr>
      <w:spacing w:line="259" w:lineRule="exact"/>
      <w:ind w:firstLine="670"/>
      <w:jc w:val="both"/>
    </w:pPr>
  </w:style>
  <w:style w:type="paragraph" w:customStyle="1" w:styleId="Style7">
    <w:name w:val="Style7"/>
    <w:basedOn w:val="Normal"/>
    <w:uiPriority w:val="99"/>
    <w:rsid w:val="00050589"/>
    <w:pPr>
      <w:jc w:val="both"/>
    </w:pPr>
  </w:style>
  <w:style w:type="paragraph" w:customStyle="1" w:styleId="Style8">
    <w:name w:val="Style8"/>
    <w:basedOn w:val="Normal"/>
    <w:uiPriority w:val="99"/>
    <w:rsid w:val="00050589"/>
    <w:pPr>
      <w:spacing w:line="263" w:lineRule="exact"/>
      <w:ind w:firstLine="526"/>
      <w:jc w:val="both"/>
    </w:pPr>
  </w:style>
  <w:style w:type="paragraph" w:customStyle="1" w:styleId="Style9">
    <w:name w:val="Style9"/>
    <w:basedOn w:val="Normal"/>
    <w:uiPriority w:val="99"/>
    <w:rsid w:val="00050589"/>
    <w:pPr>
      <w:spacing w:line="259" w:lineRule="exact"/>
      <w:ind w:firstLine="540"/>
      <w:jc w:val="both"/>
    </w:pPr>
  </w:style>
  <w:style w:type="paragraph" w:customStyle="1" w:styleId="Style10">
    <w:name w:val="Style10"/>
    <w:basedOn w:val="Normal"/>
    <w:uiPriority w:val="99"/>
    <w:rsid w:val="00050589"/>
    <w:pPr>
      <w:spacing w:line="263" w:lineRule="exact"/>
      <w:ind w:firstLine="533"/>
      <w:jc w:val="both"/>
    </w:pPr>
  </w:style>
  <w:style w:type="paragraph" w:customStyle="1" w:styleId="Style11">
    <w:name w:val="Style11"/>
    <w:basedOn w:val="Normal"/>
    <w:uiPriority w:val="99"/>
    <w:rsid w:val="00050589"/>
    <w:pPr>
      <w:spacing w:line="252" w:lineRule="exact"/>
      <w:ind w:firstLine="526"/>
      <w:jc w:val="both"/>
    </w:pPr>
  </w:style>
  <w:style w:type="paragraph" w:customStyle="1" w:styleId="Style12">
    <w:name w:val="Style12"/>
    <w:basedOn w:val="Normal"/>
    <w:uiPriority w:val="99"/>
    <w:rsid w:val="00050589"/>
    <w:pPr>
      <w:spacing w:line="259" w:lineRule="exact"/>
      <w:ind w:firstLine="821"/>
      <w:jc w:val="both"/>
    </w:pPr>
  </w:style>
  <w:style w:type="paragraph" w:customStyle="1" w:styleId="Style13">
    <w:name w:val="Style13"/>
    <w:basedOn w:val="Normal"/>
    <w:uiPriority w:val="99"/>
    <w:rsid w:val="00050589"/>
    <w:pPr>
      <w:spacing w:line="259" w:lineRule="exact"/>
      <w:ind w:firstLine="2290"/>
    </w:pPr>
  </w:style>
  <w:style w:type="paragraph" w:customStyle="1" w:styleId="Style14">
    <w:name w:val="Style14"/>
    <w:basedOn w:val="Normal"/>
    <w:uiPriority w:val="99"/>
    <w:rsid w:val="00050589"/>
    <w:pPr>
      <w:spacing w:line="252" w:lineRule="exact"/>
      <w:ind w:firstLine="677"/>
    </w:pPr>
  </w:style>
  <w:style w:type="paragraph" w:customStyle="1" w:styleId="Style15">
    <w:name w:val="Style15"/>
    <w:basedOn w:val="Normal"/>
    <w:uiPriority w:val="99"/>
    <w:rsid w:val="00050589"/>
  </w:style>
  <w:style w:type="paragraph" w:customStyle="1" w:styleId="Style16">
    <w:name w:val="Style16"/>
    <w:basedOn w:val="Normal"/>
    <w:uiPriority w:val="99"/>
    <w:rsid w:val="00050589"/>
    <w:pPr>
      <w:spacing w:line="252" w:lineRule="exact"/>
      <w:ind w:hanging="554"/>
    </w:pPr>
  </w:style>
  <w:style w:type="paragraph" w:customStyle="1" w:styleId="Style17">
    <w:name w:val="Style17"/>
    <w:basedOn w:val="Normal"/>
    <w:uiPriority w:val="99"/>
    <w:rsid w:val="00050589"/>
    <w:pPr>
      <w:spacing w:line="259" w:lineRule="exact"/>
      <w:ind w:firstLine="684"/>
      <w:jc w:val="both"/>
    </w:pPr>
  </w:style>
  <w:style w:type="paragraph" w:customStyle="1" w:styleId="Style18">
    <w:name w:val="Style18"/>
    <w:basedOn w:val="Normal"/>
    <w:uiPriority w:val="99"/>
    <w:rsid w:val="00050589"/>
    <w:pPr>
      <w:spacing w:line="266" w:lineRule="exact"/>
      <w:jc w:val="both"/>
    </w:pPr>
  </w:style>
  <w:style w:type="paragraph" w:customStyle="1" w:styleId="Style19">
    <w:name w:val="Style19"/>
    <w:basedOn w:val="Normal"/>
    <w:uiPriority w:val="99"/>
    <w:rsid w:val="00050589"/>
    <w:pPr>
      <w:spacing w:line="259" w:lineRule="exact"/>
      <w:ind w:firstLine="547"/>
      <w:jc w:val="both"/>
    </w:pPr>
  </w:style>
  <w:style w:type="paragraph" w:customStyle="1" w:styleId="Style20">
    <w:name w:val="Style20"/>
    <w:basedOn w:val="Normal"/>
    <w:uiPriority w:val="99"/>
    <w:rsid w:val="00050589"/>
  </w:style>
  <w:style w:type="paragraph" w:customStyle="1" w:styleId="Style21">
    <w:name w:val="Style21"/>
    <w:basedOn w:val="Normal"/>
    <w:uiPriority w:val="99"/>
    <w:rsid w:val="00050589"/>
    <w:pPr>
      <w:spacing w:line="238" w:lineRule="exact"/>
      <w:jc w:val="center"/>
    </w:pPr>
  </w:style>
  <w:style w:type="paragraph" w:customStyle="1" w:styleId="Style22">
    <w:name w:val="Style22"/>
    <w:basedOn w:val="Normal"/>
    <w:uiPriority w:val="99"/>
    <w:rsid w:val="00050589"/>
  </w:style>
  <w:style w:type="paragraph" w:customStyle="1" w:styleId="Style23">
    <w:name w:val="Style23"/>
    <w:basedOn w:val="Normal"/>
    <w:uiPriority w:val="99"/>
    <w:rsid w:val="00050589"/>
    <w:pPr>
      <w:spacing w:line="526" w:lineRule="exact"/>
    </w:pPr>
  </w:style>
  <w:style w:type="paragraph" w:customStyle="1" w:styleId="Style24">
    <w:name w:val="Style24"/>
    <w:basedOn w:val="Normal"/>
    <w:uiPriority w:val="99"/>
    <w:rsid w:val="00050589"/>
  </w:style>
  <w:style w:type="paragraph" w:customStyle="1" w:styleId="Style25">
    <w:name w:val="Style25"/>
    <w:basedOn w:val="Normal"/>
    <w:uiPriority w:val="99"/>
    <w:rsid w:val="00050589"/>
  </w:style>
  <w:style w:type="paragraph" w:customStyle="1" w:styleId="Style26">
    <w:name w:val="Style26"/>
    <w:basedOn w:val="Normal"/>
    <w:uiPriority w:val="99"/>
    <w:rsid w:val="00050589"/>
  </w:style>
  <w:style w:type="character" w:customStyle="1" w:styleId="FontStyle28">
    <w:name w:val="Font Style28"/>
    <w:uiPriority w:val="99"/>
    <w:rsid w:val="00050589"/>
    <w:rPr>
      <w:rFonts w:ascii="Times New Roman" w:hAnsi="Times New Roman"/>
      <w:b/>
      <w:sz w:val="22"/>
    </w:rPr>
  </w:style>
  <w:style w:type="character" w:customStyle="1" w:styleId="FontStyle29">
    <w:name w:val="Font Style29"/>
    <w:uiPriority w:val="99"/>
    <w:rsid w:val="00050589"/>
    <w:rPr>
      <w:rFonts w:ascii="Times New Roman" w:hAnsi="Times New Roman"/>
      <w:i/>
      <w:smallCaps/>
      <w:sz w:val="20"/>
    </w:rPr>
  </w:style>
  <w:style w:type="character" w:customStyle="1" w:styleId="FontStyle30">
    <w:name w:val="Font Style30"/>
    <w:uiPriority w:val="99"/>
    <w:rsid w:val="00050589"/>
    <w:rPr>
      <w:rFonts w:ascii="Times New Roman" w:hAnsi="Times New Roman"/>
      <w:sz w:val="20"/>
    </w:rPr>
  </w:style>
  <w:style w:type="character" w:customStyle="1" w:styleId="FontStyle31">
    <w:name w:val="Font Style31"/>
    <w:uiPriority w:val="99"/>
    <w:rsid w:val="00050589"/>
    <w:rPr>
      <w:rFonts w:ascii="Times New Roman" w:hAnsi="Times New Roman"/>
      <w:sz w:val="22"/>
    </w:rPr>
  </w:style>
  <w:style w:type="character" w:customStyle="1" w:styleId="FontStyle32">
    <w:name w:val="Font Style32"/>
    <w:uiPriority w:val="99"/>
    <w:rsid w:val="00050589"/>
    <w:rPr>
      <w:rFonts w:ascii="Bookman Old Style" w:hAnsi="Bookman Old Style"/>
      <w:sz w:val="14"/>
    </w:rPr>
  </w:style>
  <w:style w:type="character" w:customStyle="1" w:styleId="FontStyle33">
    <w:name w:val="Font Style33"/>
    <w:uiPriority w:val="99"/>
    <w:rsid w:val="00050589"/>
    <w:rPr>
      <w:rFonts w:ascii="Cambria" w:hAnsi="Cambria"/>
      <w:b/>
      <w:sz w:val="14"/>
    </w:rPr>
  </w:style>
  <w:style w:type="character" w:customStyle="1" w:styleId="FontStyle34">
    <w:name w:val="Font Style34"/>
    <w:uiPriority w:val="99"/>
    <w:rsid w:val="00050589"/>
    <w:rPr>
      <w:rFonts w:ascii="Times New Roman" w:hAnsi="Times New Roman"/>
      <w:b/>
      <w:i/>
      <w:sz w:val="22"/>
    </w:rPr>
  </w:style>
  <w:style w:type="character" w:customStyle="1" w:styleId="FontStyle35">
    <w:name w:val="Font Style35"/>
    <w:uiPriority w:val="99"/>
    <w:rsid w:val="00050589"/>
    <w:rPr>
      <w:rFonts w:ascii="Times New Roman" w:hAnsi="Times New Roman"/>
      <w:b/>
      <w:smallCaps/>
      <w:sz w:val="18"/>
    </w:rPr>
  </w:style>
  <w:style w:type="character" w:customStyle="1" w:styleId="FontStyle36">
    <w:name w:val="Font Style36"/>
    <w:uiPriority w:val="99"/>
    <w:rsid w:val="00050589"/>
    <w:rPr>
      <w:rFonts w:ascii="Times New Roman" w:hAnsi="Times New Roman"/>
      <w:i/>
      <w:sz w:val="22"/>
    </w:rPr>
  </w:style>
  <w:style w:type="character" w:customStyle="1" w:styleId="FontStyle37">
    <w:name w:val="Font Style37"/>
    <w:uiPriority w:val="99"/>
    <w:rsid w:val="00050589"/>
    <w:rPr>
      <w:rFonts w:ascii="Times New Roman" w:hAnsi="Times New Roman"/>
      <w:b/>
      <w:i/>
      <w:sz w:val="22"/>
    </w:rPr>
  </w:style>
  <w:style w:type="paragraph" w:styleId="BalloonText">
    <w:name w:val="Balloon Text"/>
    <w:basedOn w:val="Normal"/>
    <w:link w:val="BalloonTextChar"/>
    <w:uiPriority w:val="99"/>
    <w:semiHidden/>
    <w:rsid w:val="009B29E2"/>
    <w:rPr>
      <w:rFonts w:ascii="Tahoma" w:hAnsi="Tahoma"/>
      <w:sz w:val="16"/>
      <w:szCs w:val="16"/>
    </w:rPr>
  </w:style>
  <w:style w:type="character" w:customStyle="1" w:styleId="BalloonTextChar">
    <w:name w:val="Balloon Text Char"/>
    <w:basedOn w:val="DefaultParagraphFont"/>
    <w:link w:val="BalloonText"/>
    <w:uiPriority w:val="99"/>
    <w:semiHidden/>
    <w:locked/>
    <w:rsid w:val="009B29E2"/>
    <w:rPr>
      <w:rFonts w:ascii="Tahoma" w:hAnsi="Tahoma" w:cs="Times New Roman"/>
      <w:sz w:val="16"/>
    </w:rPr>
  </w:style>
  <w:style w:type="paragraph" w:customStyle="1" w:styleId="CharCharCharChar1CharCharCharChar">
    <w:name w:val="Char Char Char Char1 Char Char Char Char"/>
    <w:basedOn w:val="Normal"/>
    <w:uiPriority w:val="99"/>
    <w:rsid w:val="009B29E2"/>
    <w:pPr>
      <w:widowControl/>
      <w:tabs>
        <w:tab w:val="left" w:pos="709"/>
      </w:tabs>
      <w:autoSpaceDE/>
      <w:autoSpaceDN/>
      <w:adjustRightInd/>
    </w:pPr>
    <w:rPr>
      <w:rFonts w:ascii="Tahoma" w:hAnsi="Tahoma"/>
      <w:lang w:val="pl-PL" w:eastAsia="pl-PL"/>
    </w:rPr>
  </w:style>
  <w:style w:type="paragraph" w:styleId="PlainText">
    <w:name w:val="Plain Text"/>
    <w:basedOn w:val="Normal"/>
    <w:link w:val="PlainTextChar"/>
    <w:uiPriority w:val="99"/>
    <w:rsid w:val="00B43930"/>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locked/>
    <w:rsid w:val="00B43930"/>
    <w:rPr>
      <w:rFonts w:ascii="Courier New" w:hAnsi="Courier New" w:cs="Times New Roman"/>
      <w:sz w:val="20"/>
    </w:rPr>
  </w:style>
  <w:style w:type="paragraph" w:customStyle="1" w:styleId="xl24">
    <w:name w:val="xl24"/>
    <w:basedOn w:val="Normal"/>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rPr>
  </w:style>
  <w:style w:type="paragraph" w:styleId="ListParagraph">
    <w:name w:val="List Paragraph"/>
    <w:basedOn w:val="Normal"/>
    <w:link w:val="ListParagraphChar"/>
    <w:uiPriority w:val="99"/>
    <w:qFormat/>
    <w:rsid w:val="00863A3C"/>
    <w:pPr>
      <w:ind w:left="720"/>
      <w:contextualSpacing/>
    </w:pPr>
    <w:rPr>
      <w:szCs w:val="20"/>
    </w:rPr>
  </w:style>
  <w:style w:type="paragraph" w:customStyle="1" w:styleId="CharCharCharChar1CharCharCharChar1">
    <w:name w:val="Char Char Char Char1 Char Char Char Char1"/>
    <w:basedOn w:val="Normal"/>
    <w:uiPriority w:val="99"/>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99"/>
    <w:rsid w:val="00747BFF"/>
    <w:rPr>
      <w:rFonts w:ascii="Calibri"/>
      <w:lang w:eastAsia="en-US"/>
    </w:rPr>
  </w:style>
  <w:style w:type="character" w:customStyle="1" w:styleId="ListParagraphChar">
    <w:name w:val="List Paragraph Char"/>
    <w:link w:val="ListParagraph"/>
    <w:uiPriority w:val="99"/>
    <w:locked/>
    <w:rsid w:val="00747BFF"/>
    <w:rPr>
      <w:rFonts w:hAnsi="Times New Roman"/>
      <w:sz w:val="24"/>
    </w:rPr>
  </w:style>
  <w:style w:type="character" w:styleId="LineNumber">
    <w:name w:val="line number"/>
    <w:basedOn w:val="DefaultParagraphFont"/>
    <w:uiPriority w:val="99"/>
    <w:semiHidden/>
    <w:rsid w:val="00532C9A"/>
    <w:rPr>
      <w:rFonts w:cs="Times New Roman"/>
    </w:rPr>
  </w:style>
  <w:style w:type="paragraph" w:styleId="BodyText">
    <w:name w:val="Body Text"/>
    <w:basedOn w:val="Normal"/>
    <w:link w:val="BodyTextChar"/>
    <w:uiPriority w:val="99"/>
    <w:rsid w:val="00D34EAD"/>
    <w:pPr>
      <w:widowControl/>
      <w:autoSpaceDE/>
      <w:autoSpaceDN/>
      <w:adjustRightInd/>
      <w:spacing w:before="120"/>
      <w:jc w:val="both"/>
    </w:pPr>
    <w:rPr>
      <w:rFonts w:ascii="Arial" w:hAnsi="Arial"/>
      <w:szCs w:val="20"/>
      <w:lang w:val="en-AU"/>
    </w:rPr>
  </w:style>
  <w:style w:type="character" w:customStyle="1" w:styleId="BodyTextChar">
    <w:name w:val="Body Text Char"/>
    <w:basedOn w:val="DefaultParagraphFont"/>
    <w:link w:val="BodyText"/>
    <w:uiPriority w:val="99"/>
    <w:locked/>
    <w:rsid w:val="00D34EAD"/>
    <w:rPr>
      <w:rFonts w:ascii="Arial" w:hAnsi="Arial" w:cs="Times New Roman"/>
      <w:sz w:val="24"/>
      <w:lang w:val="en-AU"/>
    </w:rPr>
  </w:style>
  <w:style w:type="paragraph" w:customStyle="1" w:styleId="CharChar">
    <w:name w:val="Char Char"/>
    <w:basedOn w:val="Normal"/>
    <w:uiPriority w:val="99"/>
    <w:rsid w:val="007562D3"/>
    <w:pPr>
      <w:widowControl/>
      <w:tabs>
        <w:tab w:val="left" w:pos="709"/>
      </w:tabs>
      <w:autoSpaceDE/>
      <w:autoSpaceDN/>
      <w:adjustRightInd/>
    </w:pPr>
    <w:rPr>
      <w:rFonts w:ascii="Tahoma" w:hAnsi="Tahoma"/>
      <w:lang w:val="pl-PL" w:eastAsia="pl-PL"/>
    </w:rPr>
  </w:style>
  <w:style w:type="character" w:styleId="Hyperlink">
    <w:name w:val="Hyperlink"/>
    <w:basedOn w:val="DefaultParagraphFont"/>
    <w:uiPriority w:val="99"/>
    <w:rsid w:val="009B29D4"/>
    <w:rPr>
      <w:rFonts w:cs="Times New Roman"/>
      <w:color w:val="0000FF"/>
      <w:u w:val="single"/>
    </w:rPr>
  </w:style>
  <w:style w:type="paragraph" w:styleId="NoSpacing">
    <w:name w:val="No Spacing"/>
    <w:link w:val="NoSpacingChar"/>
    <w:uiPriority w:val="99"/>
    <w:qFormat/>
    <w:rsid w:val="00CF5FFF"/>
    <w:rPr>
      <w:rFonts w:ascii="Calibri"/>
      <w:lang w:eastAsia="en-US"/>
    </w:rPr>
  </w:style>
  <w:style w:type="character" w:customStyle="1" w:styleId="NoSpacingChar">
    <w:name w:val="No Spacing Char"/>
    <w:link w:val="NoSpacing"/>
    <w:uiPriority w:val="99"/>
    <w:locked/>
    <w:rsid w:val="00CF5FFF"/>
    <w:rPr>
      <w:rFonts w:ascii="Calibri"/>
      <w:sz w:val="22"/>
      <w:lang w:eastAsia="en-US"/>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DefaultParagraphFont"/>
    <w:uiPriority w:val="99"/>
    <w:rsid w:val="004777E4"/>
    <w:rPr>
      <w:rFonts w:cs="Times New Roman"/>
    </w:rPr>
  </w:style>
  <w:style w:type="paragraph" w:styleId="NormalWeb">
    <w:name w:val="Normal (Web)"/>
    <w:basedOn w:val="Normal"/>
    <w:uiPriority w:val="99"/>
    <w:semiHidden/>
    <w:rsid w:val="004777E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rsid w:val="0046628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5511497">
      <w:marLeft w:val="0"/>
      <w:marRight w:val="0"/>
      <w:marTop w:val="0"/>
      <w:marBottom w:val="0"/>
      <w:divBdr>
        <w:top w:val="none" w:sz="0" w:space="0" w:color="auto"/>
        <w:left w:val="none" w:sz="0" w:space="0" w:color="auto"/>
        <w:bottom w:val="none" w:sz="0" w:space="0" w:color="auto"/>
        <w:right w:val="none" w:sz="0" w:space="0" w:color="auto"/>
      </w:divBdr>
    </w:div>
    <w:div w:id="805511498">
      <w:marLeft w:val="0"/>
      <w:marRight w:val="0"/>
      <w:marTop w:val="0"/>
      <w:marBottom w:val="0"/>
      <w:divBdr>
        <w:top w:val="none" w:sz="0" w:space="0" w:color="auto"/>
        <w:left w:val="none" w:sz="0" w:space="0" w:color="auto"/>
        <w:bottom w:val="none" w:sz="0" w:space="0" w:color="auto"/>
        <w:right w:val="none" w:sz="0" w:space="0" w:color="auto"/>
      </w:divBdr>
    </w:div>
    <w:div w:id="805511499">
      <w:marLeft w:val="0"/>
      <w:marRight w:val="0"/>
      <w:marTop w:val="0"/>
      <w:marBottom w:val="0"/>
      <w:divBdr>
        <w:top w:val="none" w:sz="0" w:space="0" w:color="auto"/>
        <w:left w:val="none" w:sz="0" w:space="0" w:color="auto"/>
        <w:bottom w:val="none" w:sz="0" w:space="0" w:color="auto"/>
        <w:right w:val="none" w:sz="0" w:space="0" w:color="auto"/>
      </w:divBdr>
    </w:div>
    <w:div w:id="805511500">
      <w:marLeft w:val="0"/>
      <w:marRight w:val="0"/>
      <w:marTop w:val="0"/>
      <w:marBottom w:val="0"/>
      <w:divBdr>
        <w:top w:val="none" w:sz="0" w:space="0" w:color="auto"/>
        <w:left w:val="none" w:sz="0" w:space="0" w:color="auto"/>
        <w:bottom w:val="none" w:sz="0" w:space="0" w:color="auto"/>
        <w:right w:val="none" w:sz="0" w:space="0" w:color="auto"/>
      </w:divBdr>
    </w:div>
    <w:div w:id="805511501">
      <w:marLeft w:val="0"/>
      <w:marRight w:val="0"/>
      <w:marTop w:val="0"/>
      <w:marBottom w:val="0"/>
      <w:divBdr>
        <w:top w:val="none" w:sz="0" w:space="0" w:color="auto"/>
        <w:left w:val="none" w:sz="0" w:space="0" w:color="auto"/>
        <w:bottom w:val="none" w:sz="0" w:space="0" w:color="auto"/>
        <w:right w:val="none" w:sz="0" w:space="0" w:color="auto"/>
      </w:divBdr>
    </w:div>
    <w:div w:id="805511502">
      <w:marLeft w:val="0"/>
      <w:marRight w:val="0"/>
      <w:marTop w:val="0"/>
      <w:marBottom w:val="0"/>
      <w:divBdr>
        <w:top w:val="none" w:sz="0" w:space="0" w:color="auto"/>
        <w:left w:val="none" w:sz="0" w:space="0" w:color="auto"/>
        <w:bottom w:val="none" w:sz="0" w:space="0" w:color="auto"/>
        <w:right w:val="none" w:sz="0" w:space="0" w:color="auto"/>
      </w:divBdr>
    </w:div>
    <w:div w:id="805511503">
      <w:marLeft w:val="0"/>
      <w:marRight w:val="0"/>
      <w:marTop w:val="0"/>
      <w:marBottom w:val="0"/>
      <w:divBdr>
        <w:top w:val="none" w:sz="0" w:space="0" w:color="auto"/>
        <w:left w:val="none" w:sz="0" w:space="0" w:color="auto"/>
        <w:bottom w:val="none" w:sz="0" w:space="0" w:color="auto"/>
        <w:right w:val="none" w:sz="0" w:space="0" w:color="auto"/>
      </w:divBdr>
    </w:div>
    <w:div w:id="805511504">
      <w:marLeft w:val="0"/>
      <w:marRight w:val="0"/>
      <w:marTop w:val="0"/>
      <w:marBottom w:val="0"/>
      <w:divBdr>
        <w:top w:val="none" w:sz="0" w:space="0" w:color="auto"/>
        <w:left w:val="none" w:sz="0" w:space="0" w:color="auto"/>
        <w:bottom w:val="none" w:sz="0" w:space="0" w:color="auto"/>
        <w:right w:val="none" w:sz="0" w:space="0" w:color="auto"/>
      </w:divBdr>
    </w:div>
    <w:div w:id="805511505">
      <w:marLeft w:val="0"/>
      <w:marRight w:val="0"/>
      <w:marTop w:val="0"/>
      <w:marBottom w:val="0"/>
      <w:divBdr>
        <w:top w:val="none" w:sz="0" w:space="0" w:color="auto"/>
        <w:left w:val="none" w:sz="0" w:space="0" w:color="auto"/>
        <w:bottom w:val="none" w:sz="0" w:space="0" w:color="auto"/>
        <w:right w:val="none" w:sz="0" w:space="0" w:color="auto"/>
      </w:divBdr>
    </w:div>
    <w:div w:id="805511506">
      <w:marLeft w:val="0"/>
      <w:marRight w:val="0"/>
      <w:marTop w:val="0"/>
      <w:marBottom w:val="0"/>
      <w:divBdr>
        <w:top w:val="none" w:sz="0" w:space="0" w:color="auto"/>
        <w:left w:val="none" w:sz="0" w:space="0" w:color="auto"/>
        <w:bottom w:val="none" w:sz="0" w:space="0" w:color="auto"/>
        <w:right w:val="none" w:sz="0" w:space="0" w:color="auto"/>
      </w:divBdr>
    </w:div>
    <w:div w:id="805511507">
      <w:marLeft w:val="0"/>
      <w:marRight w:val="0"/>
      <w:marTop w:val="0"/>
      <w:marBottom w:val="0"/>
      <w:divBdr>
        <w:top w:val="none" w:sz="0" w:space="0" w:color="auto"/>
        <w:left w:val="none" w:sz="0" w:space="0" w:color="auto"/>
        <w:bottom w:val="none" w:sz="0" w:space="0" w:color="auto"/>
        <w:right w:val="none" w:sz="0" w:space="0" w:color="auto"/>
      </w:divBdr>
    </w:div>
    <w:div w:id="805511508">
      <w:marLeft w:val="0"/>
      <w:marRight w:val="0"/>
      <w:marTop w:val="0"/>
      <w:marBottom w:val="0"/>
      <w:divBdr>
        <w:top w:val="none" w:sz="0" w:space="0" w:color="auto"/>
        <w:left w:val="none" w:sz="0" w:space="0" w:color="auto"/>
        <w:bottom w:val="none" w:sz="0" w:space="0" w:color="auto"/>
        <w:right w:val="none" w:sz="0" w:space="0" w:color="auto"/>
      </w:divBdr>
    </w:div>
    <w:div w:id="805511509">
      <w:marLeft w:val="0"/>
      <w:marRight w:val="0"/>
      <w:marTop w:val="0"/>
      <w:marBottom w:val="0"/>
      <w:divBdr>
        <w:top w:val="none" w:sz="0" w:space="0" w:color="auto"/>
        <w:left w:val="none" w:sz="0" w:space="0" w:color="auto"/>
        <w:bottom w:val="none" w:sz="0" w:space="0" w:color="auto"/>
        <w:right w:val="none" w:sz="0" w:space="0" w:color="auto"/>
      </w:divBdr>
    </w:div>
    <w:div w:id="805511510">
      <w:marLeft w:val="0"/>
      <w:marRight w:val="0"/>
      <w:marTop w:val="0"/>
      <w:marBottom w:val="0"/>
      <w:divBdr>
        <w:top w:val="none" w:sz="0" w:space="0" w:color="auto"/>
        <w:left w:val="none" w:sz="0" w:space="0" w:color="auto"/>
        <w:bottom w:val="none" w:sz="0" w:space="0" w:color="auto"/>
        <w:right w:val="none" w:sz="0" w:space="0" w:color="auto"/>
      </w:divBdr>
    </w:div>
    <w:div w:id="805511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urement.szdp.bg/?q=page&amp;idd=index&amp;porachkaid=20181011pDQj99540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19</Pages>
  <Words>7138</Words>
  <Characters>-32766</Characters>
  <Application>Microsoft Office Outlook</Application>
  <DocSecurity>0</DocSecurity>
  <Lines>0</Lines>
  <Paragraphs>0</Paragraphs>
  <ScaleCrop>false</ScaleCrop>
  <Company>Registry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my-pc</cp:lastModifiedBy>
  <cp:revision>11</cp:revision>
  <cp:lastPrinted>2018-12-28T09:02:00Z</cp:lastPrinted>
  <dcterms:created xsi:type="dcterms:W3CDTF">2018-12-27T07:18:00Z</dcterms:created>
  <dcterms:modified xsi:type="dcterms:W3CDTF">2019-01-14T08:34:00Z</dcterms:modified>
</cp:coreProperties>
</file>